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21EAA" w14:textId="7C9F2FA4" w:rsidR="009F56B3" w:rsidRPr="009F56B3" w:rsidRDefault="009F56B3" w:rsidP="009F56B3">
      <w:pPr>
        <w:pStyle w:val="num1Diagrama"/>
        <w:numPr>
          <w:ilvl w:val="0"/>
          <w:numId w:val="0"/>
        </w:numPr>
        <w:tabs>
          <w:tab w:val="left" w:pos="567"/>
          <w:tab w:val="num" w:pos="2541"/>
        </w:tabs>
        <w:ind w:right="111"/>
        <w:jc w:val="center"/>
        <w:rPr>
          <w:sz w:val="22"/>
          <w:szCs w:val="22"/>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r w:rsidRPr="009F56B3">
        <w:rPr>
          <w:sz w:val="22"/>
          <w:szCs w:val="22"/>
          <w:lang w:val="lt-LT"/>
        </w:rPr>
        <w:t>PATVIRTINTA</w:t>
      </w:r>
      <w:proofErr w:type="gramStart"/>
      <w:r w:rsidRPr="009F56B3">
        <w:rPr>
          <w:sz w:val="22"/>
          <w:szCs w:val="22"/>
          <w:lang w:val="lt-LT"/>
        </w:rPr>
        <w:t xml:space="preserve">   </w:t>
      </w:r>
      <w:proofErr w:type="gramEnd"/>
    </w:p>
    <w:p w14:paraId="32628D0C" w14:textId="4E213D71" w:rsidR="009F56B3" w:rsidRPr="009F56B3" w:rsidRDefault="009F56B3" w:rsidP="009F56B3">
      <w:pPr>
        <w:pStyle w:val="num1Diagrama"/>
        <w:numPr>
          <w:ilvl w:val="0"/>
          <w:numId w:val="0"/>
        </w:numPr>
        <w:tabs>
          <w:tab w:val="left" w:pos="567"/>
          <w:tab w:val="num" w:pos="2541"/>
        </w:tabs>
        <w:ind w:right="111"/>
        <w:jc w:val="right"/>
        <w:rPr>
          <w:sz w:val="22"/>
          <w:szCs w:val="22"/>
          <w:lang w:val="lt-LT"/>
        </w:rPr>
      </w:pPr>
      <w:r w:rsidRPr="009F56B3">
        <w:rPr>
          <w:sz w:val="22"/>
          <w:szCs w:val="22"/>
          <w:lang w:val="lt-LT"/>
        </w:rPr>
        <w:t>Vakarų Lietuvos žuvininkystės regiono vietos</w:t>
      </w:r>
    </w:p>
    <w:p w14:paraId="6C3EFBC7" w14:textId="1A16F93E" w:rsidR="009F56B3" w:rsidRPr="009F56B3" w:rsidRDefault="009F56B3" w:rsidP="009F56B3">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9F56B3">
        <w:rPr>
          <w:sz w:val="22"/>
          <w:szCs w:val="22"/>
          <w:lang w:val="lt-LT"/>
        </w:rPr>
        <w:t>veiklos grupės</w:t>
      </w:r>
    </w:p>
    <w:p w14:paraId="2AF79479" w14:textId="5AEA12C5" w:rsidR="009F56B3" w:rsidRPr="009F56B3" w:rsidRDefault="00F83A3E" w:rsidP="009F56B3">
      <w:pPr>
        <w:pStyle w:val="num1Diagrama"/>
        <w:numPr>
          <w:ilvl w:val="0"/>
          <w:numId w:val="0"/>
        </w:numPr>
        <w:tabs>
          <w:tab w:val="left" w:pos="567"/>
          <w:tab w:val="num" w:pos="2541"/>
        </w:tabs>
        <w:ind w:right="111"/>
        <w:jc w:val="right"/>
        <w:rPr>
          <w:sz w:val="22"/>
          <w:szCs w:val="22"/>
          <w:lang w:val="lt-LT"/>
        </w:rPr>
      </w:pPr>
      <w:r>
        <w:rPr>
          <w:sz w:val="22"/>
          <w:szCs w:val="22"/>
          <w:lang w:val="lt-LT"/>
        </w:rPr>
        <w:t>2019-02-11</w:t>
      </w:r>
      <w:r w:rsidR="009F56B3">
        <w:rPr>
          <w:sz w:val="22"/>
          <w:szCs w:val="22"/>
          <w:lang w:val="lt-LT"/>
        </w:rPr>
        <w:t xml:space="preserve"> d.</w:t>
      </w:r>
      <w:r>
        <w:rPr>
          <w:sz w:val="22"/>
          <w:szCs w:val="22"/>
          <w:lang w:val="lt-LT"/>
        </w:rPr>
        <w:t xml:space="preserve"> valdybos protokolu Nr. 2019/1</w:t>
      </w:r>
    </w:p>
    <w:p w14:paraId="4E17D62F" w14:textId="4A813EFA" w:rsidR="009F56B3" w:rsidRPr="009F56B3" w:rsidRDefault="009F56B3" w:rsidP="009F56B3">
      <w:pPr>
        <w:pStyle w:val="num1Diagrama"/>
        <w:numPr>
          <w:ilvl w:val="0"/>
          <w:numId w:val="0"/>
        </w:numPr>
        <w:tabs>
          <w:tab w:val="left" w:pos="567"/>
          <w:tab w:val="num" w:pos="2541"/>
        </w:tabs>
        <w:ind w:right="111"/>
        <w:jc w:val="center"/>
        <w:rPr>
          <w:sz w:val="24"/>
          <w:szCs w:val="24"/>
          <w:lang w:val="lt-LT"/>
        </w:rPr>
      </w:pPr>
      <w:r>
        <w:rPr>
          <w:sz w:val="24"/>
          <w:szCs w:val="24"/>
          <w:lang w:val="lt-LT"/>
        </w:rPr>
        <w:br/>
      </w:r>
      <w:r>
        <w:rPr>
          <w:noProof/>
          <w:lang w:val="lt-LT" w:eastAsia="lt-LT"/>
        </w:rPr>
        <w:drawing>
          <wp:inline distT="0" distB="0" distL="0" distR="0" wp14:anchorId="06626258" wp14:editId="07636ED6">
            <wp:extent cx="3931920" cy="967740"/>
            <wp:effectExtent l="0" t="0" r="0" b="3810"/>
            <wp:docPr id="2" name="Paveikslėlis 2" descr="Vaizdo rezultatas pagal uÅ¾klausÄ âEJRÅ½F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EJRÅ½F logotipas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67740"/>
                    </a:xfrm>
                    <a:prstGeom prst="rect">
                      <a:avLst/>
                    </a:prstGeom>
                    <a:noFill/>
                    <a:ln>
                      <a:noFill/>
                    </a:ln>
                  </pic:spPr>
                </pic:pic>
              </a:graphicData>
            </a:graphic>
          </wp:inline>
        </w:drawing>
      </w:r>
      <w:r>
        <w:rPr>
          <w:sz w:val="24"/>
          <w:szCs w:val="24"/>
          <w:lang w:val="lt-LT"/>
        </w:rPr>
        <w:t xml:space="preserve">  </w:t>
      </w:r>
      <w:r>
        <w:rPr>
          <w:b/>
          <w:noProof/>
          <w:lang w:eastAsia="lt-LT"/>
        </w:rPr>
        <w:t xml:space="preserve">       </w:t>
      </w:r>
      <w:r>
        <w:rPr>
          <w:b/>
          <w:noProof/>
          <w:lang w:val="lt-LT" w:eastAsia="lt-LT"/>
        </w:rPr>
        <w:drawing>
          <wp:inline distT="0" distB="0" distL="0" distR="0" wp14:anchorId="716451A0" wp14:editId="62113374">
            <wp:extent cx="899160" cy="990741"/>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82" cy="991757"/>
                    </a:xfrm>
                    <a:prstGeom prst="rect">
                      <a:avLst/>
                    </a:prstGeom>
                    <a:solidFill>
                      <a:srgbClr val="FFFFFF"/>
                    </a:solidFill>
                    <a:ln>
                      <a:noFill/>
                    </a:ln>
                  </pic:spPr>
                </pic:pic>
              </a:graphicData>
            </a:graphic>
          </wp:inline>
        </w:drawing>
      </w:r>
    </w:p>
    <w:p w14:paraId="369D9156" w14:textId="77777777" w:rsidR="009F56B3" w:rsidRDefault="009F56B3" w:rsidP="005765E3">
      <w:pPr>
        <w:pStyle w:val="num1Diagrama"/>
        <w:numPr>
          <w:ilvl w:val="0"/>
          <w:numId w:val="0"/>
        </w:numPr>
        <w:tabs>
          <w:tab w:val="left" w:pos="567"/>
          <w:tab w:val="num" w:pos="2541"/>
        </w:tabs>
        <w:ind w:right="-456"/>
        <w:jc w:val="center"/>
        <w:rPr>
          <w:b/>
          <w:sz w:val="24"/>
          <w:szCs w:val="24"/>
          <w:lang w:val="lt-LT"/>
        </w:rPr>
      </w:pPr>
    </w:p>
    <w:p w14:paraId="504B7D24" w14:textId="77777777" w:rsidR="009F56B3" w:rsidRPr="009F56B3" w:rsidRDefault="009F56B3" w:rsidP="005765E3">
      <w:pPr>
        <w:pStyle w:val="num1Diagrama"/>
        <w:numPr>
          <w:ilvl w:val="0"/>
          <w:numId w:val="0"/>
        </w:numPr>
        <w:tabs>
          <w:tab w:val="left" w:pos="567"/>
          <w:tab w:val="num" w:pos="2541"/>
        </w:tabs>
        <w:ind w:right="-456"/>
        <w:jc w:val="center"/>
        <w:rPr>
          <w:b/>
          <w:sz w:val="22"/>
          <w:szCs w:val="22"/>
          <w:lang w:val="lt-LT"/>
        </w:rPr>
      </w:pPr>
    </w:p>
    <w:p w14:paraId="623BA642" w14:textId="17C3DEEA" w:rsidR="00766A0D" w:rsidRPr="009F56B3" w:rsidRDefault="00F9551E" w:rsidP="005765E3">
      <w:pPr>
        <w:pStyle w:val="num1Diagrama"/>
        <w:numPr>
          <w:ilvl w:val="0"/>
          <w:numId w:val="0"/>
        </w:numPr>
        <w:tabs>
          <w:tab w:val="left" w:pos="567"/>
          <w:tab w:val="num" w:pos="2541"/>
        </w:tabs>
        <w:ind w:right="-456"/>
        <w:jc w:val="center"/>
        <w:rPr>
          <w:sz w:val="22"/>
          <w:szCs w:val="22"/>
          <w:lang w:val="lt-LT"/>
        </w:rPr>
      </w:pPr>
      <w:r w:rsidRPr="009F56B3">
        <w:rPr>
          <w:b/>
          <w:sz w:val="22"/>
          <w:szCs w:val="22"/>
          <w:lang w:val="lt-LT"/>
        </w:rPr>
        <w:t>VIETOS PROJEKTŲ FINANSAVIMO SĄLYGŲ APRAŠAS</w:t>
      </w:r>
    </w:p>
    <w:p w14:paraId="256617BB" w14:textId="28D479B0" w:rsidR="004A022A" w:rsidRPr="009F56B3" w:rsidRDefault="009F56B3" w:rsidP="009F56B3">
      <w:pPr>
        <w:pStyle w:val="BodyText1"/>
        <w:spacing w:line="283" w:lineRule="auto"/>
        <w:ind w:firstLine="0"/>
        <w:jc w:val="center"/>
        <w:rPr>
          <w:sz w:val="22"/>
          <w:szCs w:val="22"/>
          <w:lang w:val="lt-LT"/>
        </w:rPr>
      </w:pPr>
      <w:r w:rsidRPr="009F56B3">
        <w:rPr>
          <w:sz w:val="22"/>
          <w:szCs w:val="22"/>
        </w:rPr>
        <w:t>(BIVP-AKVA-SAVA-1)</w:t>
      </w:r>
    </w:p>
    <w:p w14:paraId="58A92E09" w14:textId="4EF072AC" w:rsidR="004A022A" w:rsidRPr="009F56B3" w:rsidRDefault="00BF4C9D" w:rsidP="00453FB7">
      <w:pPr>
        <w:pStyle w:val="BodyText1"/>
        <w:spacing w:line="283" w:lineRule="auto"/>
        <w:jc w:val="center"/>
        <w:rPr>
          <w:sz w:val="22"/>
          <w:szCs w:val="22"/>
          <w:lang w:val="lt-LT"/>
        </w:rPr>
      </w:pPr>
      <w:r w:rsidRPr="009F56B3">
        <w:rPr>
          <w:sz w:val="22"/>
          <w:szCs w:val="22"/>
          <w:lang w:val="lt-LT"/>
        </w:rPr>
        <w:t xml:space="preserve">Vakarų Lietuvos žuvininkystės regiono </w:t>
      </w:r>
      <w:r w:rsidR="00453FB7" w:rsidRPr="009F56B3">
        <w:rPr>
          <w:sz w:val="22"/>
          <w:szCs w:val="22"/>
          <w:lang w:val="lt-LT"/>
        </w:rPr>
        <w:t>vietos veiklos grupė</w:t>
      </w:r>
      <w:r w:rsidR="003D4D4D" w:rsidRPr="009F56B3">
        <w:rPr>
          <w:sz w:val="22"/>
          <w:szCs w:val="22"/>
          <w:lang w:val="lt-LT"/>
        </w:rPr>
        <w:t xml:space="preserve"> (toliau – </w:t>
      </w:r>
      <w:r w:rsidR="007E77B0" w:rsidRPr="009F56B3">
        <w:rPr>
          <w:sz w:val="22"/>
          <w:szCs w:val="22"/>
          <w:lang w:val="lt-LT"/>
        </w:rPr>
        <w:t>ŽR</w:t>
      </w:r>
      <w:r w:rsidR="003D4D4D" w:rsidRPr="009F56B3">
        <w:rPr>
          <w:sz w:val="22"/>
          <w:szCs w:val="22"/>
          <w:lang w:val="lt-LT"/>
        </w:rPr>
        <w:t>VVG)</w:t>
      </w:r>
    </w:p>
    <w:p w14:paraId="6D57E596" w14:textId="08C275FC" w:rsidR="00453FB7" w:rsidRPr="009F56B3" w:rsidRDefault="00453FB7" w:rsidP="00453FB7">
      <w:pPr>
        <w:pStyle w:val="BodyText1"/>
        <w:spacing w:line="283" w:lineRule="auto"/>
        <w:jc w:val="center"/>
        <w:rPr>
          <w:sz w:val="22"/>
          <w:szCs w:val="22"/>
          <w:lang w:val="lt-LT"/>
        </w:rPr>
      </w:pPr>
      <w:r w:rsidRPr="009F56B3">
        <w:rPr>
          <w:sz w:val="22"/>
          <w:szCs w:val="22"/>
          <w:lang w:val="lt-LT"/>
        </w:rPr>
        <w:t>Vietos plėtros strategija „</w:t>
      </w:r>
      <w:proofErr w:type="spellStart"/>
      <w:r w:rsidR="00BF4C9D" w:rsidRPr="009F56B3">
        <w:rPr>
          <w:rStyle w:val="st"/>
          <w:sz w:val="22"/>
          <w:szCs w:val="22"/>
        </w:rPr>
        <w:t>Vakarų</w:t>
      </w:r>
      <w:proofErr w:type="spellEnd"/>
      <w:r w:rsidR="00BF4C9D" w:rsidRPr="009F56B3">
        <w:rPr>
          <w:rStyle w:val="st"/>
          <w:sz w:val="22"/>
          <w:szCs w:val="22"/>
        </w:rPr>
        <w:t xml:space="preserve"> </w:t>
      </w:r>
      <w:proofErr w:type="spellStart"/>
      <w:r w:rsidR="00BF4C9D" w:rsidRPr="009F56B3">
        <w:rPr>
          <w:rStyle w:val="st"/>
          <w:sz w:val="22"/>
          <w:szCs w:val="22"/>
        </w:rPr>
        <w:t>Lietuvos</w:t>
      </w:r>
      <w:proofErr w:type="spellEnd"/>
      <w:r w:rsidR="00BF4C9D" w:rsidRPr="009F56B3">
        <w:rPr>
          <w:rStyle w:val="st"/>
          <w:sz w:val="22"/>
          <w:szCs w:val="22"/>
        </w:rPr>
        <w:t xml:space="preserve"> </w:t>
      </w:r>
      <w:proofErr w:type="spellStart"/>
      <w:r w:rsidR="00BF4C9D" w:rsidRPr="009F56B3">
        <w:rPr>
          <w:rStyle w:val="st"/>
          <w:sz w:val="22"/>
          <w:szCs w:val="22"/>
        </w:rPr>
        <w:t>žvejybos</w:t>
      </w:r>
      <w:proofErr w:type="spellEnd"/>
      <w:r w:rsidR="00BF4C9D" w:rsidRPr="009F56B3">
        <w:rPr>
          <w:rStyle w:val="st"/>
          <w:sz w:val="22"/>
          <w:szCs w:val="22"/>
        </w:rPr>
        <w:t xml:space="preserve"> </w:t>
      </w:r>
      <w:proofErr w:type="spellStart"/>
      <w:r w:rsidR="00BF4C9D" w:rsidRPr="009F56B3">
        <w:rPr>
          <w:rStyle w:val="st"/>
          <w:sz w:val="22"/>
          <w:szCs w:val="22"/>
        </w:rPr>
        <w:t>ir</w:t>
      </w:r>
      <w:proofErr w:type="spellEnd"/>
      <w:r w:rsidR="00BF4C9D" w:rsidRPr="009F56B3">
        <w:rPr>
          <w:rStyle w:val="st"/>
          <w:sz w:val="22"/>
          <w:szCs w:val="22"/>
        </w:rPr>
        <w:t xml:space="preserve"> </w:t>
      </w:r>
      <w:proofErr w:type="spellStart"/>
      <w:r w:rsidR="00BF4C9D" w:rsidRPr="009F56B3">
        <w:rPr>
          <w:rStyle w:val="st"/>
          <w:sz w:val="22"/>
          <w:szCs w:val="22"/>
        </w:rPr>
        <w:t>akvakultūros</w:t>
      </w:r>
      <w:proofErr w:type="spellEnd"/>
      <w:r w:rsidR="00BF4C9D" w:rsidRPr="009F56B3">
        <w:rPr>
          <w:rStyle w:val="st"/>
          <w:sz w:val="22"/>
          <w:szCs w:val="22"/>
        </w:rPr>
        <w:t xml:space="preserve"> </w:t>
      </w:r>
      <w:proofErr w:type="spellStart"/>
      <w:r w:rsidR="00BF4C9D" w:rsidRPr="009F56B3">
        <w:rPr>
          <w:rStyle w:val="st"/>
          <w:sz w:val="22"/>
          <w:szCs w:val="22"/>
        </w:rPr>
        <w:t>regiono</w:t>
      </w:r>
      <w:proofErr w:type="spellEnd"/>
      <w:r w:rsidR="00BF4C9D" w:rsidRPr="009F56B3">
        <w:rPr>
          <w:rStyle w:val="st"/>
          <w:sz w:val="22"/>
          <w:szCs w:val="22"/>
        </w:rPr>
        <w:t xml:space="preserve"> </w:t>
      </w:r>
      <w:proofErr w:type="spellStart"/>
      <w:r w:rsidR="00BF4C9D" w:rsidRPr="009F56B3">
        <w:rPr>
          <w:rStyle w:val="st"/>
          <w:sz w:val="22"/>
          <w:szCs w:val="22"/>
        </w:rPr>
        <w:t>vietos</w:t>
      </w:r>
      <w:proofErr w:type="spellEnd"/>
      <w:r w:rsidR="00BF4C9D" w:rsidRPr="009F56B3">
        <w:rPr>
          <w:rStyle w:val="st"/>
          <w:sz w:val="22"/>
          <w:szCs w:val="22"/>
        </w:rPr>
        <w:t xml:space="preserve"> </w:t>
      </w:r>
      <w:proofErr w:type="spellStart"/>
      <w:r w:rsidR="00BF4C9D" w:rsidRPr="009F56B3">
        <w:rPr>
          <w:rStyle w:val="st"/>
          <w:sz w:val="22"/>
          <w:szCs w:val="22"/>
        </w:rPr>
        <w:t>plėtros</w:t>
      </w:r>
      <w:proofErr w:type="spellEnd"/>
      <w:r w:rsidR="00BF4C9D" w:rsidRPr="009F56B3">
        <w:rPr>
          <w:rStyle w:val="st"/>
          <w:sz w:val="22"/>
          <w:szCs w:val="22"/>
        </w:rPr>
        <w:t xml:space="preserve"> </w:t>
      </w:r>
      <w:proofErr w:type="spellStart"/>
      <w:r w:rsidR="00BF4C9D" w:rsidRPr="009F56B3">
        <w:rPr>
          <w:rStyle w:val="st"/>
          <w:sz w:val="22"/>
          <w:szCs w:val="22"/>
        </w:rPr>
        <w:t>strategijos</w:t>
      </w:r>
      <w:proofErr w:type="spellEnd"/>
      <w:r w:rsidR="00BF4C9D" w:rsidRPr="009F56B3">
        <w:rPr>
          <w:rStyle w:val="st"/>
          <w:sz w:val="22"/>
          <w:szCs w:val="22"/>
        </w:rPr>
        <w:t xml:space="preserve"> </w:t>
      </w:r>
      <w:proofErr w:type="spellStart"/>
      <w:r w:rsidR="00BF4C9D" w:rsidRPr="009F56B3">
        <w:rPr>
          <w:rStyle w:val="st"/>
          <w:sz w:val="22"/>
          <w:szCs w:val="22"/>
        </w:rPr>
        <w:t>iki</w:t>
      </w:r>
      <w:proofErr w:type="spellEnd"/>
      <w:r w:rsidR="00BF4C9D" w:rsidRPr="009F56B3">
        <w:rPr>
          <w:rStyle w:val="st"/>
          <w:sz w:val="22"/>
          <w:szCs w:val="22"/>
        </w:rPr>
        <w:t xml:space="preserve"> 2023 m.</w:t>
      </w:r>
      <w:r w:rsidR="00BF4C9D" w:rsidRPr="009F56B3">
        <w:rPr>
          <w:sz w:val="22"/>
          <w:szCs w:val="22"/>
          <w:lang w:val="lt-LT"/>
        </w:rPr>
        <w:t>“</w:t>
      </w:r>
      <w:r w:rsidR="003D4D4D" w:rsidRPr="009F56B3">
        <w:rPr>
          <w:sz w:val="22"/>
          <w:szCs w:val="22"/>
          <w:lang w:val="lt-LT"/>
        </w:rPr>
        <w:t xml:space="preserve"> (toliau – VPS)</w:t>
      </w:r>
    </w:p>
    <w:p w14:paraId="600F8EEC" w14:textId="1FB82526" w:rsidR="009E5648" w:rsidRDefault="00F83A3E" w:rsidP="00453FB7">
      <w:pPr>
        <w:pStyle w:val="BodyText1"/>
        <w:spacing w:line="283" w:lineRule="auto"/>
        <w:jc w:val="center"/>
        <w:rPr>
          <w:sz w:val="22"/>
          <w:szCs w:val="22"/>
          <w:lang w:val="lt-LT"/>
        </w:rPr>
      </w:pPr>
      <w:r>
        <w:rPr>
          <w:sz w:val="22"/>
          <w:szCs w:val="22"/>
          <w:lang w:val="lt-LT"/>
        </w:rPr>
        <w:t>Kvietimo Nr. 3</w:t>
      </w:r>
    </w:p>
    <w:p w14:paraId="63B48FEB" w14:textId="77777777" w:rsidR="009F56B3" w:rsidRPr="009F56B3" w:rsidRDefault="009F56B3" w:rsidP="00453FB7">
      <w:pPr>
        <w:pStyle w:val="BodyText1"/>
        <w:spacing w:line="283" w:lineRule="auto"/>
        <w:jc w:val="center"/>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77777777"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724EE77" w:rsidR="00C62040" w:rsidRPr="00507D51" w:rsidRDefault="00FC750A" w:rsidP="00056251">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VPS priemonę</w:t>
            </w:r>
            <w:r w:rsidR="005765E3">
              <w:rPr>
                <w:sz w:val="22"/>
                <w:szCs w:val="22"/>
              </w:rPr>
              <w:t xml:space="preserve"> „</w:t>
            </w:r>
            <w:r w:rsidR="00056251" w:rsidRPr="00056251">
              <w:rPr>
                <w:sz w:val="22"/>
                <w:szCs w:val="22"/>
              </w:rPr>
              <w:t>Žvejybos ir akvakultūros produktų perdirbimas ir realizavimo gerinimas</w:t>
            </w:r>
            <w:r w:rsidR="005765E3">
              <w:rPr>
                <w:sz w:val="22"/>
                <w:szCs w:val="22"/>
              </w:rPr>
              <w:t>“</w:t>
            </w:r>
            <w:r w:rsidR="00611D74">
              <w:rPr>
                <w:sz w:val="22"/>
                <w:szCs w:val="22"/>
              </w:rPr>
              <w:t xml:space="preserve">, kodas </w:t>
            </w:r>
            <w:r w:rsidR="00376A15">
              <w:rPr>
                <w:sz w:val="22"/>
              </w:rPr>
              <w:t>BIVP</w:t>
            </w:r>
            <w:proofErr w:type="gramStart"/>
            <w:r w:rsidR="00376A15">
              <w:rPr>
                <w:sz w:val="22"/>
              </w:rPr>
              <w:t>-</w:t>
            </w:r>
            <w:proofErr w:type="gramEnd"/>
            <w:r w:rsidR="00376A15">
              <w:rPr>
                <w:sz w:val="22"/>
              </w:rPr>
              <w:t>AKVA</w:t>
            </w:r>
            <w:r w:rsidR="00056251">
              <w:rPr>
                <w:sz w:val="22"/>
              </w:rPr>
              <w:t>-SAVA</w:t>
            </w:r>
            <w:r w:rsidR="00611D74" w:rsidRPr="009F4709">
              <w:rPr>
                <w:sz w:val="22"/>
              </w:rPr>
              <w:t>-1</w:t>
            </w:r>
            <w:r w:rsidR="00611D74">
              <w:rPr>
                <w:sz w:val="22"/>
              </w:rPr>
              <w:t>,</w:t>
            </w:r>
            <w:r w:rsidR="00C62040" w:rsidRPr="00507D51">
              <w:rPr>
                <w:i/>
                <w:sz w:val="22"/>
                <w:szCs w:val="22"/>
              </w:rPr>
              <w:t xml:space="preserve"> </w:t>
            </w:r>
            <w:r w:rsidR="00C62040" w:rsidRPr="00507D51">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w:t>
            </w:r>
            <w:r w:rsidR="00376A15">
              <w:rPr>
                <w:sz w:val="22"/>
                <w:szCs w:val="22"/>
              </w:rPr>
              <w:t>blikos žemės ūkio ministro 2017 m. spalio 3 d. įsakymo Nr. 3D-617</w:t>
            </w:r>
            <w:r w:rsidR="006B63E1" w:rsidRPr="00507D51">
              <w:rPr>
                <w:sz w:val="22"/>
                <w:szCs w:val="22"/>
              </w:rPr>
              <w:t xml:space="preserve"> 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AB284F">
        <w:trPr>
          <w:trHeight w:val="571"/>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01328AE7" w14:textId="2DCA4C55" w:rsidR="000D6DC5" w:rsidRPr="00507D51" w:rsidRDefault="00E6154E" w:rsidP="00AB284F">
            <w:pPr>
              <w:jc w:val="both"/>
              <w:rPr>
                <w:sz w:val="22"/>
                <w:szCs w:val="22"/>
              </w:rPr>
            </w:pPr>
            <w:r w:rsidRPr="00507D51">
              <w:rPr>
                <w:sz w:val="22"/>
                <w:szCs w:val="22"/>
              </w:rPr>
              <w:t xml:space="preserve">VPS priemonės </w:t>
            </w:r>
            <w:r w:rsidR="00056251">
              <w:rPr>
                <w:sz w:val="22"/>
                <w:szCs w:val="22"/>
              </w:rPr>
              <w:t>„</w:t>
            </w:r>
            <w:r w:rsidR="00056251" w:rsidRPr="00056251">
              <w:rPr>
                <w:sz w:val="22"/>
                <w:szCs w:val="22"/>
              </w:rPr>
              <w:t>Žvejybos ir akvakultūros produktų perdirbimas ir realizavimo gerinimas</w:t>
            </w:r>
            <w:r w:rsidR="000D6DC5" w:rsidRPr="00507D51">
              <w:rPr>
                <w:sz w:val="22"/>
                <w:szCs w:val="22"/>
              </w:rPr>
              <w:t>“</w:t>
            </w:r>
            <w:r w:rsidRPr="00507D51">
              <w:rPr>
                <w:sz w:val="22"/>
                <w:szCs w:val="22"/>
              </w:rPr>
              <w:t xml:space="preserve"> Nr. </w:t>
            </w:r>
            <w:r w:rsidR="00AB284F">
              <w:rPr>
                <w:sz w:val="22"/>
              </w:rPr>
              <w:t>BIVP</w:t>
            </w:r>
            <w:proofErr w:type="gramStart"/>
            <w:r w:rsidR="00AB284F">
              <w:rPr>
                <w:sz w:val="22"/>
              </w:rPr>
              <w:t>-</w:t>
            </w:r>
            <w:proofErr w:type="gramEnd"/>
            <w:r w:rsidR="00AB284F">
              <w:rPr>
                <w:sz w:val="22"/>
              </w:rPr>
              <w:t>AKVA</w:t>
            </w:r>
            <w:r w:rsidR="00056251">
              <w:rPr>
                <w:sz w:val="22"/>
              </w:rPr>
              <w:t>-SAVA</w:t>
            </w:r>
            <w:r w:rsidR="00AB284F" w:rsidRPr="009F4709">
              <w:rPr>
                <w:sz w:val="22"/>
              </w:rPr>
              <w:t>-1</w:t>
            </w:r>
            <w:r w:rsidR="00AB284F" w:rsidRPr="00507D51">
              <w:rPr>
                <w:sz w:val="22"/>
                <w:szCs w:val="22"/>
              </w:rPr>
              <w:t xml:space="preserve"> </w:t>
            </w:r>
            <w:r w:rsidRPr="00507D51">
              <w:rPr>
                <w:sz w:val="22"/>
                <w:szCs w:val="22"/>
              </w:rPr>
              <w:t>(toliau – VPS priemonė) vietos projektams</w:t>
            </w:r>
            <w:r w:rsidR="00056251">
              <w:rPr>
                <w:sz w:val="22"/>
                <w:szCs w:val="22"/>
              </w:rPr>
              <w:t>.</w:t>
            </w: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1ED3C8ED"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 xml:space="preserve">VPS priemonės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07E70C27" w:rsidR="00BA472C" w:rsidRPr="00507D51" w:rsidRDefault="00BA472C" w:rsidP="00AB284F">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70CE11FD"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DB6FDBD" w14:textId="7B803691"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3031004C" w14:textId="1C590C1F"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62E525C5" w14:textId="488BA195" w:rsidR="00BA472C" w:rsidRPr="00507D51" w:rsidRDefault="00F83A3E"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09A50456"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543F46C5" w14:textId="399A085A" w:rsidR="00BA472C" w:rsidRPr="00507D51" w:rsidRDefault="00F83A3E"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5F4281A1" w:rsidR="00BA472C" w:rsidRPr="00507D51" w:rsidRDefault="00F83A3E" w:rsidP="00736A88">
            <w:pPr>
              <w:jc w:val="center"/>
              <w:rPr>
                <w:sz w:val="22"/>
                <w:szCs w:val="22"/>
              </w:rPr>
            </w:pPr>
            <w:r>
              <w:rPr>
                <w:sz w:val="22"/>
                <w:szCs w:val="22"/>
              </w:rPr>
              <w:t>2</w:t>
            </w:r>
          </w:p>
        </w:tc>
        <w:tc>
          <w:tcPr>
            <w:tcW w:w="971" w:type="dxa"/>
            <w:shd w:val="clear" w:color="auto" w:fill="auto"/>
            <w:vAlign w:val="center"/>
          </w:tcPr>
          <w:p w14:paraId="394547AB" w14:textId="6E79ED1F" w:rsidR="00BA472C" w:rsidRPr="00507D51" w:rsidRDefault="00F83A3E" w:rsidP="00736A88">
            <w:pPr>
              <w:jc w:val="center"/>
              <w:rPr>
                <w:sz w:val="22"/>
                <w:szCs w:val="22"/>
              </w:rPr>
            </w:pPr>
            <w:r>
              <w:rPr>
                <w:sz w:val="22"/>
                <w:szCs w:val="22"/>
              </w:rPr>
              <w:t>5</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65E3A681" w:rsidR="00BA472C" w:rsidRPr="00507D51" w:rsidRDefault="00BA472C" w:rsidP="00AB284F">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7CC4FE5E"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74D42084" w14:textId="734FB58C"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08F05C65" w14:textId="662C36DA"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8154CA9" w14:textId="31C695E9" w:rsidR="00BA472C" w:rsidRPr="00507D51" w:rsidRDefault="00F83A3E"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65825566"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7575FAD3" w14:textId="1BDDBCF6" w:rsidR="00BA472C" w:rsidRPr="00507D51" w:rsidRDefault="00F83A3E"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266AC74B" w:rsidR="00BA472C" w:rsidRPr="00507D51" w:rsidRDefault="00AB284F" w:rsidP="00736A88">
            <w:pPr>
              <w:jc w:val="center"/>
              <w:rPr>
                <w:sz w:val="22"/>
                <w:szCs w:val="22"/>
              </w:rPr>
            </w:pPr>
            <w:r>
              <w:rPr>
                <w:sz w:val="22"/>
                <w:szCs w:val="22"/>
              </w:rPr>
              <w:t>0</w:t>
            </w:r>
          </w:p>
        </w:tc>
        <w:tc>
          <w:tcPr>
            <w:tcW w:w="971" w:type="dxa"/>
            <w:shd w:val="clear" w:color="auto" w:fill="auto"/>
            <w:vAlign w:val="center"/>
          </w:tcPr>
          <w:p w14:paraId="2F5C63F1" w14:textId="57835F85" w:rsidR="00BA472C" w:rsidRPr="00507D51" w:rsidRDefault="00F83A3E" w:rsidP="00736A88">
            <w:pPr>
              <w:jc w:val="center"/>
              <w:rPr>
                <w:sz w:val="22"/>
                <w:szCs w:val="22"/>
              </w:rPr>
            </w:pPr>
            <w:r>
              <w:rPr>
                <w:sz w:val="22"/>
                <w:szCs w:val="22"/>
              </w:rPr>
              <w:t>5</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17172AE6"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0CF996D" w14:textId="64EEF799"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273DB8AD" w14:textId="5299FE32"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5E282AB" w14:textId="7737B182"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6A809B9D"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3926A934" w14:textId="6313B9B7" w:rsidR="00BA472C" w:rsidRPr="00507D51" w:rsidRDefault="00AB284F" w:rsidP="00736A88">
            <w:pPr>
              <w:jc w:val="center"/>
              <w:rPr>
                <w:sz w:val="22"/>
                <w:szCs w:val="22"/>
              </w:rPr>
            </w:pPr>
            <w:r>
              <w:rPr>
                <w:sz w:val="22"/>
                <w:szCs w:val="22"/>
              </w:rPr>
              <w:t>6</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10E57256" w:rsidR="00BA472C" w:rsidRPr="00507D51" w:rsidRDefault="00FC33B2" w:rsidP="00736A88">
            <w:pPr>
              <w:jc w:val="center"/>
              <w:rPr>
                <w:sz w:val="22"/>
                <w:szCs w:val="22"/>
              </w:rPr>
            </w:pPr>
            <w:r>
              <w:rPr>
                <w:sz w:val="22"/>
                <w:szCs w:val="22"/>
              </w:rPr>
              <w:t>2</w:t>
            </w:r>
          </w:p>
        </w:tc>
        <w:tc>
          <w:tcPr>
            <w:tcW w:w="404" w:type="dxa"/>
            <w:shd w:val="clear" w:color="auto" w:fill="auto"/>
            <w:vAlign w:val="center"/>
          </w:tcPr>
          <w:p w14:paraId="1D8FA173" w14:textId="4394D08A" w:rsidR="00BA472C" w:rsidRPr="00507D51" w:rsidRDefault="00FC33B2" w:rsidP="00736A88">
            <w:pPr>
              <w:jc w:val="center"/>
              <w:rPr>
                <w:sz w:val="22"/>
                <w:szCs w:val="22"/>
              </w:rPr>
            </w:pPr>
            <w:r>
              <w:rPr>
                <w:sz w:val="22"/>
                <w:szCs w:val="22"/>
              </w:rPr>
              <w:t>5</w:t>
            </w:r>
          </w:p>
        </w:tc>
        <w:tc>
          <w:tcPr>
            <w:tcW w:w="4607" w:type="dxa"/>
            <w:gridSpan w:val="11"/>
            <w:shd w:val="clear" w:color="auto" w:fill="auto"/>
            <w:vAlign w:val="center"/>
          </w:tcPr>
          <w:p w14:paraId="2A318103" w14:textId="3572A522" w:rsidR="00BA472C" w:rsidRPr="00507D51" w:rsidRDefault="00FC33B2" w:rsidP="00AB284F">
            <w:pPr>
              <w:jc w:val="both"/>
              <w:rPr>
                <w:sz w:val="22"/>
                <w:szCs w:val="22"/>
              </w:rPr>
            </w:pPr>
            <w:r>
              <w:rPr>
                <w:sz w:val="22"/>
                <w:szCs w:val="22"/>
              </w:rPr>
              <w:t>Nr. BR6-7771</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BE557AA" w:rsidR="00BA472C" w:rsidRPr="00507D51" w:rsidRDefault="00BA472C" w:rsidP="00AB284F">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47BDD7C8" w:rsidR="00BA472C" w:rsidRPr="00507D51" w:rsidRDefault="003B5DEC" w:rsidP="00736A88">
            <w:pPr>
              <w:jc w:val="center"/>
              <w:rPr>
                <w:sz w:val="22"/>
                <w:szCs w:val="22"/>
              </w:rPr>
            </w:pPr>
            <w:r>
              <w:rPr>
                <w:sz w:val="22"/>
                <w:szCs w:val="22"/>
              </w:rPr>
              <w:t>2</w:t>
            </w:r>
          </w:p>
        </w:tc>
        <w:tc>
          <w:tcPr>
            <w:tcW w:w="404" w:type="dxa"/>
            <w:vMerge w:val="restart"/>
            <w:shd w:val="clear" w:color="auto" w:fill="auto"/>
            <w:vAlign w:val="center"/>
          </w:tcPr>
          <w:p w14:paraId="1753948D" w14:textId="79E0A1BC"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7C7691A7" w14:textId="29608D7B" w:rsidR="00BA472C" w:rsidRPr="00507D51" w:rsidRDefault="003B5DEC" w:rsidP="00736A88">
            <w:pPr>
              <w:jc w:val="center"/>
              <w:rPr>
                <w:sz w:val="22"/>
                <w:szCs w:val="22"/>
              </w:rPr>
            </w:pPr>
            <w:r>
              <w:rPr>
                <w:sz w:val="22"/>
                <w:szCs w:val="22"/>
              </w:rPr>
              <w:t>1</w:t>
            </w:r>
          </w:p>
        </w:tc>
        <w:tc>
          <w:tcPr>
            <w:tcW w:w="404" w:type="dxa"/>
            <w:vMerge w:val="restart"/>
            <w:shd w:val="clear" w:color="auto" w:fill="auto"/>
            <w:vAlign w:val="center"/>
          </w:tcPr>
          <w:p w14:paraId="6BBEA8DA" w14:textId="400EB16A" w:rsidR="00BA472C" w:rsidRPr="00507D51" w:rsidRDefault="00F83A3E"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1377D5CF"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3D6AC905" w14:textId="4CB894A9" w:rsidR="00BA472C" w:rsidRPr="00507D51" w:rsidRDefault="00F83A3E"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6FFBA028" w:rsidR="00BA472C" w:rsidRPr="00507D51" w:rsidRDefault="00F83A3E" w:rsidP="00736A88">
            <w:pPr>
              <w:jc w:val="center"/>
              <w:rPr>
                <w:sz w:val="22"/>
                <w:szCs w:val="22"/>
              </w:rPr>
            </w:pPr>
            <w:r>
              <w:rPr>
                <w:sz w:val="22"/>
                <w:szCs w:val="22"/>
              </w:rPr>
              <w:t>1</w:t>
            </w:r>
          </w:p>
        </w:tc>
        <w:tc>
          <w:tcPr>
            <w:tcW w:w="404" w:type="dxa"/>
            <w:vMerge w:val="restart"/>
            <w:shd w:val="clear" w:color="auto" w:fill="auto"/>
            <w:vAlign w:val="center"/>
          </w:tcPr>
          <w:p w14:paraId="00B61D79" w14:textId="56BA7D16" w:rsidR="00BA472C" w:rsidRPr="00507D51" w:rsidRDefault="00F83A3E"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18281690" w:rsidR="00BA472C" w:rsidRPr="00507D51" w:rsidRDefault="003B5DEC" w:rsidP="00736A88">
            <w:pPr>
              <w:jc w:val="center"/>
              <w:rPr>
                <w:sz w:val="22"/>
                <w:szCs w:val="22"/>
              </w:rPr>
            </w:pPr>
            <w:r>
              <w:rPr>
                <w:sz w:val="22"/>
                <w:szCs w:val="22"/>
              </w:rPr>
              <w:t>X</w:t>
            </w:r>
          </w:p>
        </w:tc>
        <w:tc>
          <w:tcPr>
            <w:tcW w:w="3686" w:type="dxa"/>
            <w:gridSpan w:val="8"/>
            <w:shd w:val="clear" w:color="auto" w:fill="auto"/>
            <w:vAlign w:val="center"/>
          </w:tcPr>
          <w:p w14:paraId="4AE9C8D3" w14:textId="6F5F9DD6" w:rsidR="00BA472C" w:rsidRPr="00507D51" w:rsidRDefault="00BA472C" w:rsidP="006345BE">
            <w:pPr>
              <w:jc w:val="both"/>
              <w:rPr>
                <w:sz w:val="22"/>
                <w:szCs w:val="22"/>
              </w:rPr>
            </w:pPr>
            <w:r w:rsidRPr="00507D51">
              <w:rPr>
                <w:sz w:val="22"/>
                <w:szCs w:val="22"/>
              </w:rPr>
              <w:t>kolegialaus va</w:t>
            </w:r>
            <w:r w:rsidR="003B5DEC">
              <w:rPr>
                <w:sz w:val="22"/>
                <w:szCs w:val="22"/>
              </w:rPr>
              <w:t xml:space="preserve">ldymo organo sprendimu Nr. </w:t>
            </w:r>
            <w:r w:rsidR="00F83A3E">
              <w:rPr>
                <w:sz w:val="22"/>
                <w:szCs w:val="22"/>
              </w:rPr>
              <w:t>2019</w:t>
            </w:r>
            <w:r w:rsidR="00FC33B2">
              <w:rPr>
                <w:sz w:val="22"/>
                <w:szCs w:val="22"/>
              </w:rPr>
              <w:t>/</w:t>
            </w:r>
            <w:r w:rsidR="00F83A3E">
              <w:rPr>
                <w:sz w:val="22"/>
                <w:szCs w:val="22"/>
              </w:rPr>
              <w:t>1</w:t>
            </w:r>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51011D10" w:rsidR="002700E0" w:rsidRPr="00507D51" w:rsidRDefault="001562D2" w:rsidP="003B5DEC">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3DFFF45A" w:rsidR="002700E0" w:rsidRPr="00056251" w:rsidRDefault="00056251" w:rsidP="00E06A34">
            <w:pPr>
              <w:jc w:val="both"/>
              <w:rPr>
                <w:b/>
                <w:sz w:val="22"/>
                <w:szCs w:val="22"/>
              </w:rPr>
            </w:pPr>
            <w:r w:rsidRPr="00056251">
              <w:rPr>
                <w:sz w:val="22"/>
                <w:szCs w:val="22"/>
              </w:rPr>
              <w:t>Skatinti naujoves ir kokybės gerinimą, perdirbant ir realizuojant žvejybos ir akvakultūros produktus.</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0F84882A" w:rsidR="002700E0" w:rsidRPr="00507D51" w:rsidRDefault="001562D2" w:rsidP="003B5DEC">
            <w:pPr>
              <w:jc w:val="both"/>
              <w:rPr>
                <w:sz w:val="22"/>
                <w:szCs w:val="22"/>
              </w:rPr>
            </w:pPr>
            <w:r w:rsidRPr="00507D51">
              <w:rPr>
                <w:sz w:val="22"/>
                <w:szCs w:val="22"/>
              </w:rPr>
              <w:t>Pagal VPS priemonę parama teikiama:</w:t>
            </w:r>
          </w:p>
        </w:tc>
        <w:tc>
          <w:tcPr>
            <w:tcW w:w="8647" w:type="dxa"/>
            <w:gridSpan w:val="21"/>
            <w:shd w:val="clear" w:color="auto" w:fill="auto"/>
          </w:tcPr>
          <w:p w14:paraId="3F8F7C97" w14:textId="77777777" w:rsidR="000D3002" w:rsidRPr="000D3002" w:rsidRDefault="000D3002" w:rsidP="003B60FA">
            <w:pPr>
              <w:suppressAutoHyphens/>
              <w:autoSpaceDE w:val="0"/>
              <w:autoSpaceDN w:val="0"/>
              <w:adjustRightInd w:val="0"/>
              <w:jc w:val="both"/>
              <w:textAlignment w:val="center"/>
              <w:rPr>
                <w:sz w:val="22"/>
                <w:szCs w:val="22"/>
              </w:rPr>
            </w:pPr>
            <w:r w:rsidRPr="000D3002">
              <w:rPr>
                <w:sz w:val="22"/>
                <w:szCs w:val="22"/>
              </w:rPr>
              <w:t xml:space="preserve">Parama skiriama žvejybos ir akvakultūros produktams perdirbti, inovacijoms, naujoms technologijoms bei procesams diegti, siekiant sukurti naujus ir (arba) aukštesnės pridėtinės vertės, geresnės kokybės produktus. </w:t>
            </w:r>
          </w:p>
          <w:p w14:paraId="64E4AE41" w14:textId="55B5EE9A" w:rsidR="003B5DEC" w:rsidRPr="00ED382A" w:rsidRDefault="003B5DEC" w:rsidP="003B60FA">
            <w:pPr>
              <w:suppressAutoHyphens/>
              <w:autoSpaceDE w:val="0"/>
              <w:autoSpaceDN w:val="0"/>
              <w:adjustRightInd w:val="0"/>
              <w:jc w:val="both"/>
              <w:textAlignment w:val="center"/>
              <w:rPr>
                <w:sz w:val="22"/>
                <w:szCs w:val="22"/>
              </w:rPr>
            </w:pPr>
            <w:r w:rsidRPr="00ED382A">
              <w:rPr>
                <w:sz w:val="22"/>
                <w:szCs w:val="22"/>
              </w:rPr>
              <w:t xml:space="preserve">Pagal priemonę remiamos veiklos: </w:t>
            </w:r>
            <w:r w:rsidR="00056251" w:rsidRPr="00056251">
              <w:rPr>
                <w:sz w:val="22"/>
                <w:szCs w:val="22"/>
              </w:rPr>
              <w:t>investicijos, kurios prisidės prie žvejų ekonominės veiklos rezultatų gerinimo (investicijas, reikalingas žuvų laimikio pirminiam apdirbimui atlikti ir tiesioginei prekybai organizuoti (patalpos, įrengimai ir įranga, transporto priemonės, kuriose užtikrinama produkcijos kokybė</w:t>
            </w:r>
            <w:proofErr w:type="gramStart"/>
            <w:r w:rsidR="00056251" w:rsidRPr="00056251">
              <w:rPr>
                <w:sz w:val="22"/>
                <w:szCs w:val="22"/>
              </w:rPr>
              <w:t>, bei</w:t>
            </w:r>
            <w:proofErr w:type="gramEnd"/>
            <w:r w:rsidR="00056251" w:rsidRPr="00056251">
              <w:rPr>
                <w:sz w:val="22"/>
                <w:szCs w:val="22"/>
              </w:rPr>
              <w:t xml:space="preserve"> kitos projektui įgyvendinti būtinos išlaidos).</w:t>
            </w:r>
          </w:p>
          <w:p w14:paraId="549A50C9" w14:textId="3A178DE4" w:rsidR="002700E0" w:rsidRPr="00507D51" w:rsidRDefault="00971445" w:rsidP="00C8428E">
            <w:pPr>
              <w:suppressAutoHyphens/>
              <w:autoSpaceDE w:val="0"/>
              <w:autoSpaceDN w:val="0"/>
              <w:adjustRightInd w:val="0"/>
              <w:jc w:val="both"/>
              <w:textAlignment w:val="center"/>
              <w:rPr>
                <w:color w:val="000000"/>
                <w:sz w:val="22"/>
                <w:szCs w:val="22"/>
              </w:rPr>
            </w:pPr>
            <w:r w:rsidRPr="00507D51">
              <w:rPr>
                <w:color w:val="000000"/>
                <w:sz w:val="22"/>
                <w:szCs w:val="22"/>
              </w:rPr>
              <w:t>Pareiškėjai, teikiantys paraiškas, turi vietos projekto paraiškos (</w:t>
            </w:r>
            <w:r w:rsidR="00C8428E">
              <w:rPr>
                <w:sz w:val="22"/>
                <w:szCs w:val="22"/>
              </w:rPr>
              <w:t>FSA 1</w:t>
            </w:r>
            <w:r w:rsidRPr="00507D51">
              <w:rPr>
                <w:sz w:val="22"/>
                <w:szCs w:val="22"/>
              </w:rPr>
              <w:t xml:space="preserve"> priedas</w:t>
            </w:r>
            <w:r w:rsidRPr="00507D51">
              <w:rPr>
                <w:color w:val="000000"/>
                <w:sz w:val="22"/>
                <w:szCs w:val="22"/>
              </w:rPr>
              <w:t>) 3 dalyje „Vietos projekto idėjos aprašymas“</w:t>
            </w:r>
            <w:r w:rsidR="007844EB" w:rsidRPr="00507D51">
              <w:rPr>
                <w:color w:val="000000"/>
                <w:sz w:val="22"/>
                <w:szCs w:val="22"/>
              </w:rPr>
              <w:t>,</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 VPS priemonės tikslus, remiamas veiklas.</w:t>
            </w:r>
          </w:p>
        </w:tc>
      </w:tr>
      <w:tr w:rsidR="002700E0" w:rsidRPr="00507D51" w14:paraId="7BA12CB3" w14:textId="77777777" w:rsidTr="00FB19FD">
        <w:tc>
          <w:tcPr>
            <w:tcW w:w="756"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3140817A" w:rsidR="002700E0" w:rsidRDefault="00AF559A" w:rsidP="00736A88">
            <w:pPr>
              <w:jc w:val="both"/>
              <w:rPr>
                <w:sz w:val="22"/>
                <w:szCs w:val="22"/>
              </w:rPr>
            </w:pPr>
            <w:r w:rsidRPr="00507D51">
              <w:rPr>
                <w:sz w:val="22"/>
                <w:szCs w:val="22"/>
              </w:rPr>
              <w:t>Galimi pareiškėjai:</w:t>
            </w:r>
            <w:r w:rsidR="00B631DB">
              <w:rPr>
                <w:sz w:val="22"/>
                <w:szCs w:val="22"/>
              </w:rPr>
              <w:t xml:space="preserve"> </w:t>
            </w:r>
          </w:p>
          <w:p w14:paraId="12B3EA1C" w14:textId="728A8991" w:rsidR="00B631DB" w:rsidRPr="00B631DB" w:rsidRDefault="00B631DB" w:rsidP="00736A88">
            <w:pPr>
              <w:jc w:val="both"/>
              <w:rPr>
                <w:sz w:val="22"/>
                <w:szCs w:val="22"/>
              </w:rPr>
            </w:pPr>
            <w:r w:rsidRPr="00B631DB">
              <w:rPr>
                <w:sz w:val="22"/>
                <w:szCs w:val="22"/>
              </w:rPr>
              <w:t>Juridiniai ir fiziniai asmenys: labai maža arba maža įmonė (taip kaip apibrėžia LR smulkiojo ir vidutinio verslo plėtros įstatymas); fizinis asmuo, ne jaunesnis nei 18 metų amžiaus, įregistravę žuvininkystės veiklą Vakarų Lietuvos ŽRVVG teritorijoje.</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FB19FD">
        <w:tc>
          <w:tcPr>
            <w:tcW w:w="756"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60" w:type="dxa"/>
            <w:shd w:val="clear" w:color="auto" w:fill="auto"/>
          </w:tcPr>
          <w:p w14:paraId="41A541AF" w14:textId="6E37319E" w:rsidR="009C6EC3" w:rsidRPr="00507D51" w:rsidRDefault="009F5ABA" w:rsidP="004B4231">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47" w:type="dxa"/>
            <w:gridSpan w:val="21"/>
            <w:shd w:val="clear" w:color="auto" w:fill="auto"/>
          </w:tcPr>
          <w:p w14:paraId="7BD5BCD9" w14:textId="7A797A03" w:rsidR="004B4231" w:rsidRPr="00DF5386" w:rsidRDefault="004B4231" w:rsidP="000D3002">
            <w:pPr>
              <w:jc w:val="both"/>
              <w:rPr>
                <w:sz w:val="22"/>
                <w:szCs w:val="22"/>
              </w:rPr>
            </w:pPr>
            <w:r w:rsidRPr="000D3002">
              <w:rPr>
                <w:sz w:val="22"/>
                <w:szCs w:val="22"/>
              </w:rPr>
              <w:t>Partneriai negalimi</w:t>
            </w:r>
            <w:r w:rsidR="00DF5386">
              <w:rPr>
                <w:sz w:val="22"/>
                <w:szCs w:val="22"/>
              </w:rPr>
              <w:t>.</w:t>
            </w:r>
          </w:p>
        </w:tc>
      </w:tr>
      <w:tr w:rsidR="009C6EC3" w:rsidRPr="00507D51" w14:paraId="3419819C" w14:textId="77777777" w:rsidTr="00FB19FD">
        <w:tc>
          <w:tcPr>
            <w:tcW w:w="756"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760" w:type="dxa"/>
            <w:shd w:val="clear" w:color="auto" w:fill="auto"/>
          </w:tcPr>
          <w:p w14:paraId="36067F55" w14:textId="178583EB" w:rsidR="009C6EC3" w:rsidRPr="00507D51" w:rsidRDefault="00533059" w:rsidP="004B4231">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5DA38C2E" w:rsidR="009C6EC3" w:rsidRPr="00507D51" w:rsidRDefault="00F83A3E" w:rsidP="004B4231">
            <w:pPr>
              <w:jc w:val="both"/>
              <w:rPr>
                <w:b/>
                <w:i/>
                <w:sz w:val="22"/>
                <w:szCs w:val="22"/>
              </w:rPr>
            </w:pPr>
            <w:r w:rsidRPr="00F83A3E">
              <w:rPr>
                <w:sz w:val="22"/>
                <w:szCs w:val="22"/>
              </w:rPr>
              <w:t>89 054,00</w:t>
            </w:r>
            <w:r w:rsidRPr="00A91776">
              <w:rPr>
                <w:b/>
              </w:rPr>
              <w:t xml:space="preserve"> </w:t>
            </w:r>
            <w:proofErr w:type="spellStart"/>
            <w:r w:rsidR="00533059" w:rsidRPr="00CC7F08">
              <w:rPr>
                <w:sz w:val="22"/>
                <w:szCs w:val="22"/>
              </w:rPr>
              <w:t>Eur</w:t>
            </w:r>
            <w:bookmarkStart w:id="0" w:name="_GoBack"/>
            <w:bookmarkEnd w:id="0"/>
            <w:proofErr w:type="spellEnd"/>
            <w:r w:rsidR="00533059" w:rsidRPr="00CC7F08">
              <w:rPr>
                <w:sz w:val="22"/>
                <w:szCs w:val="22"/>
              </w:rPr>
              <w:t xml:space="preserve"> lėšų</w:t>
            </w:r>
            <w:r w:rsidR="001E4572" w:rsidRPr="00CC7F08">
              <w:rPr>
                <w:sz w:val="22"/>
                <w:szCs w:val="22"/>
              </w:rPr>
              <w:t>.</w:t>
            </w:r>
          </w:p>
        </w:tc>
      </w:tr>
      <w:tr w:rsidR="00020551" w:rsidRPr="00507D51" w14:paraId="6DF8FB55" w14:textId="77777777" w:rsidTr="00FB19FD">
        <w:tc>
          <w:tcPr>
            <w:tcW w:w="756"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2740FAFC" w:rsidR="00020551" w:rsidRPr="00507D51" w:rsidRDefault="004B4231" w:rsidP="008156B1">
            <w:pPr>
              <w:jc w:val="both"/>
              <w:rPr>
                <w:i/>
                <w:sz w:val="22"/>
                <w:szCs w:val="22"/>
              </w:rPr>
            </w:pPr>
            <w:r>
              <w:rPr>
                <w:sz w:val="22"/>
                <w:szCs w:val="22"/>
              </w:rPr>
              <w:t>50 000,00</w:t>
            </w:r>
            <w:r w:rsidR="008156B1" w:rsidRPr="00507D51">
              <w:rPr>
                <w:sz w:val="22"/>
                <w:szCs w:val="22"/>
              </w:rPr>
              <w:t xml:space="preserve"> </w:t>
            </w:r>
            <w:proofErr w:type="spellStart"/>
            <w:r w:rsidR="00FB4C62" w:rsidRPr="00507D51">
              <w:rPr>
                <w:sz w:val="22"/>
                <w:szCs w:val="22"/>
              </w:rPr>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2CF14068" w:rsidR="00020551" w:rsidRPr="00507D51" w:rsidRDefault="007E51AF" w:rsidP="004B4231">
            <w:pPr>
              <w:pStyle w:val="BodyText10"/>
              <w:ind w:firstLine="0"/>
              <w:rPr>
                <w:b/>
                <w:i/>
                <w:sz w:val="22"/>
                <w:szCs w:val="22"/>
                <w:lang w:val="lt-LT"/>
              </w:rPr>
            </w:pPr>
            <w:r w:rsidRPr="00507D51">
              <w:rPr>
                <w:rFonts w:ascii="Times New Roman" w:hAnsi="Times New Roman" w:cs="Times New Roman"/>
                <w:sz w:val="22"/>
                <w:szCs w:val="22"/>
                <w:lang w:val="lt-LT"/>
              </w:rPr>
              <w:t>L</w:t>
            </w:r>
            <w:r w:rsidR="00A0706D" w:rsidRPr="00507D51">
              <w:rPr>
                <w:rFonts w:ascii="Times New Roman" w:hAnsi="Times New Roman" w:cs="Times New Roman"/>
                <w:sz w:val="22"/>
                <w:szCs w:val="22"/>
                <w:lang w:val="lt-LT"/>
              </w:rPr>
              <w:t>ėšos vietos projektui į</w:t>
            </w:r>
            <w:r w:rsidR="004B4231">
              <w:rPr>
                <w:rFonts w:ascii="Times New Roman" w:hAnsi="Times New Roman" w:cs="Times New Roman"/>
                <w:sz w:val="22"/>
                <w:szCs w:val="22"/>
                <w:lang w:val="lt-LT"/>
              </w:rPr>
              <w:t>gyvendinti gali sudaryti iki 50</w:t>
            </w:r>
            <w:r w:rsidR="00A0706D" w:rsidRPr="00507D51">
              <w:rPr>
                <w:rFonts w:ascii="Times New Roman" w:hAnsi="Times New Roman" w:cs="Times New Roman"/>
                <w:sz w:val="22"/>
                <w:szCs w:val="22"/>
                <w:lang w:val="lt-LT"/>
              </w:rPr>
              <w:t xml:space="preserve"> proc. visų tinkamų finansuoti vietos projektų išlaidų</w:t>
            </w:r>
            <w:r w:rsidR="00345F64" w:rsidRPr="00507D51">
              <w:rPr>
                <w:rFonts w:ascii="Times New Roman" w:hAnsi="Times New Roman" w:cs="Times New Roman"/>
                <w:sz w:val="22"/>
                <w:szCs w:val="22"/>
                <w:lang w:val="lt-LT"/>
              </w:rPr>
              <w:t>.</w:t>
            </w:r>
            <w:r w:rsidR="000D3002">
              <w:rPr>
                <w:rFonts w:ascii="Times New Roman" w:hAnsi="Times New Roman" w:cs="Times New Roman"/>
                <w:sz w:val="22"/>
                <w:szCs w:val="22"/>
                <w:lang w:val="lt-LT"/>
              </w:rPr>
              <w:t xml:space="preserve"> </w:t>
            </w:r>
            <w:proofErr w:type="spellStart"/>
            <w:r w:rsidR="000D3002" w:rsidRPr="000D3002">
              <w:rPr>
                <w:rFonts w:ascii="Times New Roman" w:hAnsi="Times New Roman" w:cs="Times New Roman"/>
                <w:sz w:val="22"/>
                <w:szCs w:val="22"/>
              </w:rPr>
              <w:t>Iki</w:t>
            </w:r>
            <w:proofErr w:type="spellEnd"/>
            <w:r w:rsidR="000D3002" w:rsidRPr="000D3002">
              <w:rPr>
                <w:rFonts w:ascii="Times New Roman" w:hAnsi="Times New Roman" w:cs="Times New Roman"/>
                <w:sz w:val="22"/>
                <w:szCs w:val="22"/>
              </w:rPr>
              <w:t xml:space="preserve"> 80 proc. </w:t>
            </w:r>
            <w:proofErr w:type="spellStart"/>
            <w:r w:rsidR="000D3002" w:rsidRPr="000D3002">
              <w:rPr>
                <w:rFonts w:ascii="Times New Roman" w:hAnsi="Times New Roman" w:cs="Times New Roman"/>
                <w:sz w:val="22"/>
                <w:szCs w:val="22"/>
              </w:rPr>
              <w:t>su</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mažos</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apimties</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priekrantės</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žvejyba</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susijusiems</w:t>
            </w:r>
            <w:proofErr w:type="spellEnd"/>
            <w:r w:rsidR="000D3002" w:rsidRPr="000D3002">
              <w:rPr>
                <w:rFonts w:ascii="Times New Roman" w:hAnsi="Times New Roman" w:cs="Times New Roman"/>
                <w:sz w:val="22"/>
                <w:szCs w:val="22"/>
              </w:rPr>
              <w:t xml:space="preserve"> </w:t>
            </w:r>
            <w:proofErr w:type="spellStart"/>
            <w:r w:rsidR="000D3002" w:rsidRPr="000D3002">
              <w:rPr>
                <w:rFonts w:ascii="Times New Roman" w:hAnsi="Times New Roman" w:cs="Times New Roman"/>
                <w:sz w:val="22"/>
                <w:szCs w:val="22"/>
              </w:rPr>
              <w:t>veiksmams</w:t>
            </w:r>
            <w:proofErr w:type="spellEnd"/>
            <w:r w:rsidR="000D3002">
              <w:rPr>
                <w:rFonts w:ascii="Times New Roman" w:hAnsi="Times New Roman" w:cs="Times New Roman"/>
                <w:sz w:val="22"/>
                <w:szCs w:val="22"/>
              </w:rPr>
              <w:t>.</w:t>
            </w:r>
          </w:p>
        </w:tc>
      </w:tr>
      <w:tr w:rsidR="00020551" w:rsidRPr="00507D51" w14:paraId="40AB570B" w14:textId="77777777" w:rsidTr="00FB19FD">
        <w:tc>
          <w:tcPr>
            <w:tcW w:w="756"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60" w:type="dxa"/>
            <w:shd w:val="clear" w:color="auto" w:fill="auto"/>
          </w:tcPr>
          <w:p w14:paraId="1B436912" w14:textId="6EEB9F03" w:rsidR="00020551" w:rsidRPr="00507D51" w:rsidRDefault="0053775D" w:rsidP="00D65FE6">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98CFA8" w14:textId="77777777" w:rsidR="00020551" w:rsidRDefault="00D65FE6" w:rsidP="00FC4676">
            <w:pPr>
              <w:jc w:val="both"/>
              <w:rPr>
                <w:sz w:val="22"/>
                <w:szCs w:val="22"/>
              </w:rPr>
            </w:pPr>
            <w:r>
              <w:rPr>
                <w:sz w:val="22"/>
                <w:szCs w:val="22"/>
              </w:rPr>
              <w:t>Tinkamas nuosavas indelis:</w:t>
            </w:r>
          </w:p>
          <w:p w14:paraId="3D75E966" w14:textId="77777777" w:rsidR="00D65FE6" w:rsidRDefault="00D65FE6" w:rsidP="00D65FE6">
            <w:pPr>
              <w:pStyle w:val="Sraopastraipa"/>
              <w:numPr>
                <w:ilvl w:val="0"/>
                <w:numId w:val="8"/>
              </w:numPr>
              <w:jc w:val="both"/>
              <w:rPr>
                <w:sz w:val="22"/>
                <w:szCs w:val="22"/>
              </w:rPr>
            </w:pPr>
            <w:r w:rsidRPr="00D65FE6">
              <w:rPr>
                <w:sz w:val="22"/>
                <w:szCs w:val="22"/>
              </w:rPr>
              <w:t>Pareiškėjo nuosavos lėšos;</w:t>
            </w:r>
          </w:p>
          <w:p w14:paraId="0422A89E" w14:textId="4A7BEBC5" w:rsidR="00D65FE6" w:rsidRPr="00D65FE6" w:rsidRDefault="00D65FE6" w:rsidP="00D65FE6">
            <w:pPr>
              <w:pStyle w:val="Sraopastraipa"/>
              <w:numPr>
                <w:ilvl w:val="0"/>
                <w:numId w:val="8"/>
              </w:numPr>
              <w:jc w:val="both"/>
              <w:rPr>
                <w:sz w:val="22"/>
                <w:szCs w:val="22"/>
              </w:rPr>
            </w:pPr>
            <w:r>
              <w:rPr>
                <w:sz w:val="22"/>
                <w:szCs w:val="22"/>
              </w:rPr>
              <w:t>Pareiškėjo skolintos lėšos.</w:t>
            </w:r>
          </w:p>
        </w:tc>
      </w:tr>
      <w:tr w:rsidR="00761147" w:rsidRPr="00507D51" w14:paraId="763E58A5" w14:textId="77777777" w:rsidTr="00FB19FD">
        <w:tc>
          <w:tcPr>
            <w:tcW w:w="756"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45EED3C0" w14:textId="38DA2582" w:rsidR="001170A2" w:rsidRPr="00507D51" w:rsidRDefault="00D65FE6" w:rsidP="00D65FE6">
            <w:pPr>
              <w:pStyle w:val="num1diagrama0"/>
              <w:tabs>
                <w:tab w:val="left" w:pos="540"/>
                <w:tab w:val="left" w:pos="1260"/>
                <w:tab w:val="left" w:pos="1440"/>
                <w:tab w:val="left" w:pos="1620"/>
                <w:tab w:val="left" w:pos="1800"/>
              </w:tabs>
              <w:rPr>
                <w:i/>
                <w:sz w:val="22"/>
                <w:szCs w:val="22"/>
              </w:rPr>
            </w:pPr>
            <w:r>
              <w:rPr>
                <w:sz w:val="22"/>
                <w:szCs w:val="22"/>
              </w:rPr>
              <w:t>EJRŽF ir Lietuvos Respublikos valstybės biudžeto lėšos.</w:t>
            </w: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745"/>
        <w:gridCol w:w="3969"/>
        <w:gridCol w:w="4820"/>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w:t>
            </w:r>
            <w:proofErr w:type="gramStart"/>
            <w:r w:rsidRPr="00507D51">
              <w:rPr>
                <w:sz w:val="22"/>
                <w:szCs w:val="22"/>
              </w:rPr>
              <w:t>punktai</w:t>
            </w:r>
            <w:proofErr w:type="gramEnd"/>
            <w:r w:rsidRPr="00507D51">
              <w:rPr>
                <w:sz w:val="22"/>
                <w:szCs w:val="22"/>
              </w:rPr>
              <w:t xml:space="preserve">. </w:t>
            </w:r>
          </w:p>
          <w:p w14:paraId="4237352F" w14:textId="18B2BC16" w:rsidR="00A5795F" w:rsidRPr="00507D51" w:rsidRDefault="00E71282" w:rsidP="000D3002">
            <w:pPr>
              <w:jc w:val="both"/>
              <w:rPr>
                <w:sz w:val="22"/>
                <w:szCs w:val="22"/>
              </w:rPr>
            </w:pPr>
            <w:r w:rsidRPr="00507D51">
              <w:rPr>
                <w:sz w:val="22"/>
                <w:szCs w:val="22"/>
              </w:rPr>
              <w:t>Vietos projektų atrankos kriterijai – vietos projektų pridėtinę vertę nustatantys reikalavimai, kurių reikšmė VPS priemonei</w:t>
            </w:r>
            <w:r w:rsidR="00D65FE6">
              <w:rPr>
                <w:sz w:val="22"/>
                <w:szCs w:val="22"/>
              </w:rPr>
              <w:t xml:space="preserve"> „</w:t>
            </w:r>
            <w:r w:rsidR="000D3002" w:rsidRPr="00056251">
              <w:rPr>
                <w:sz w:val="22"/>
                <w:szCs w:val="22"/>
              </w:rPr>
              <w:t>Žvejybos ir akvakultūros produktų perdirbimas ir realizavimo gerinimas</w:t>
            </w:r>
            <w:r w:rsidR="00D65FE6">
              <w:rPr>
                <w:sz w:val="22"/>
                <w:szCs w:val="22"/>
              </w:rPr>
              <w:t>“</w:t>
            </w:r>
            <w:r w:rsidRPr="00507D51">
              <w:rPr>
                <w:sz w:val="22"/>
                <w:szCs w:val="22"/>
              </w:rPr>
              <w:t xml:space="preserve"> 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w:t>
            </w:r>
            <w:r w:rsidR="00D65FE6">
              <w:rPr>
                <w:sz w:val="22"/>
                <w:szCs w:val="22"/>
              </w:rPr>
              <w:t xml:space="preserve"> siekiant VPS tikslų, yra 30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4866B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72364CB" w:rsidR="00C95BE1" w:rsidRPr="00507D51" w:rsidRDefault="00C95BE1" w:rsidP="007445F7">
            <w:pPr>
              <w:jc w:val="center"/>
              <w:rPr>
                <w:b/>
                <w:sz w:val="22"/>
                <w:szCs w:val="22"/>
              </w:rPr>
            </w:pPr>
            <w:r w:rsidRPr="00507D51">
              <w:rPr>
                <w:b/>
                <w:sz w:val="22"/>
                <w:szCs w:val="22"/>
              </w:rPr>
              <w:t>Vietos projektų atrankos kriterijus</w:t>
            </w:r>
            <w:r w:rsidRPr="00507D51">
              <w:rPr>
                <w:b/>
                <w:i/>
                <w:sz w:val="22"/>
                <w:szCs w:val="22"/>
              </w:rPr>
              <w:t xml:space="preserve"> </w:t>
            </w:r>
          </w:p>
        </w:tc>
        <w:tc>
          <w:tcPr>
            <w:tcW w:w="1745" w:type="dxa"/>
            <w:shd w:val="clear" w:color="auto" w:fill="auto"/>
            <w:vAlign w:val="center"/>
          </w:tcPr>
          <w:p w14:paraId="0F4E5F88" w14:textId="049DFD4F" w:rsidR="00C95BE1" w:rsidRPr="00507D51" w:rsidRDefault="00C95BE1" w:rsidP="007445F7">
            <w:pPr>
              <w:jc w:val="center"/>
              <w:rPr>
                <w:i/>
                <w:sz w:val="22"/>
                <w:szCs w:val="22"/>
              </w:rPr>
            </w:pPr>
            <w:r w:rsidRPr="00507D51">
              <w:rPr>
                <w:b/>
                <w:sz w:val="22"/>
                <w:szCs w:val="22"/>
              </w:rPr>
              <w:t>Didžiausias galimas surinkti balų skaičius</w:t>
            </w:r>
          </w:p>
        </w:tc>
        <w:tc>
          <w:tcPr>
            <w:tcW w:w="3969" w:type="dxa"/>
            <w:shd w:val="clear" w:color="auto" w:fill="auto"/>
            <w:vAlign w:val="center"/>
          </w:tcPr>
          <w:p w14:paraId="4CB39E07" w14:textId="047738C7"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78CAA91"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40327BA9"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w:t>
            </w:r>
            <w:r w:rsidR="006F585A">
              <w:rPr>
                <w:b/>
                <w:sz w:val="22"/>
                <w:szCs w:val="22"/>
              </w:rPr>
              <w:t xml:space="preserve">ir kontrolės laikotarpio (kai taikoma) </w:t>
            </w:r>
            <w:r w:rsidRPr="00507D51">
              <w:rPr>
                <w:b/>
                <w:sz w:val="22"/>
                <w:szCs w:val="22"/>
              </w:rPr>
              <w:t xml:space="preserve">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4866B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745"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3969"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4866B1">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73" w:type="dxa"/>
            <w:shd w:val="clear" w:color="auto" w:fill="auto"/>
          </w:tcPr>
          <w:p w14:paraId="7E492ACE" w14:textId="17F8134D" w:rsidR="00C95BE1" w:rsidRPr="00275977" w:rsidRDefault="00275977" w:rsidP="00275977">
            <w:pPr>
              <w:jc w:val="both"/>
              <w:rPr>
                <w:b/>
                <w:sz w:val="22"/>
                <w:szCs w:val="22"/>
              </w:rPr>
            </w:pPr>
            <w:r w:rsidRPr="00275977">
              <w:rPr>
                <w:b/>
                <w:sz w:val="22"/>
                <w:szCs w:val="22"/>
              </w:rPr>
              <w:t>Pareiškėjas ketina perdirbti, apdoroti savo sužvejotus arba užaugintus žuvies produktus. Paties sužvejoti ar užauginti žuvies produktai turi sudaryti ne mažiau kaip 30 proc. visos perdirbamos žaliavos kiekio (vertinamas kontrolės laikotarpiu).</w:t>
            </w:r>
          </w:p>
        </w:tc>
        <w:tc>
          <w:tcPr>
            <w:tcW w:w="1745" w:type="dxa"/>
            <w:shd w:val="clear" w:color="auto" w:fill="auto"/>
          </w:tcPr>
          <w:p w14:paraId="57FC175F" w14:textId="76810BA5" w:rsidR="00C95BE1" w:rsidRPr="00507D51" w:rsidRDefault="00275977" w:rsidP="00C95BE1">
            <w:pPr>
              <w:jc w:val="center"/>
              <w:rPr>
                <w:sz w:val="22"/>
                <w:szCs w:val="22"/>
              </w:rPr>
            </w:pPr>
            <w:r>
              <w:rPr>
                <w:b/>
                <w:sz w:val="22"/>
                <w:szCs w:val="22"/>
              </w:rPr>
              <w:t>2</w:t>
            </w:r>
            <w:r w:rsidR="004866B1">
              <w:rPr>
                <w:b/>
                <w:sz w:val="22"/>
                <w:szCs w:val="22"/>
              </w:rPr>
              <w:t>0</w:t>
            </w:r>
          </w:p>
        </w:tc>
        <w:tc>
          <w:tcPr>
            <w:tcW w:w="3969" w:type="dxa"/>
            <w:shd w:val="clear" w:color="auto" w:fill="auto"/>
          </w:tcPr>
          <w:p w14:paraId="7D197F22" w14:textId="62FE11A4" w:rsidR="005A10C8" w:rsidRPr="00507D51" w:rsidRDefault="007445F7" w:rsidP="00E0280F">
            <w:pPr>
              <w:jc w:val="both"/>
              <w:rPr>
                <w:sz w:val="22"/>
                <w:szCs w:val="22"/>
              </w:rPr>
            </w:pPr>
            <w:r w:rsidRPr="00275977">
              <w:rPr>
                <w:sz w:val="22"/>
                <w:szCs w:val="22"/>
              </w:rPr>
              <w:t>Atitiktis tinkamumo sąlygai nustatoma paraiškos vertinimo metu pagal vietos projektų paraiškos 4 lentelėje „Vietos projekto atitiktis vietos projektų atrankos kriterijams</w:t>
            </w:r>
            <w:r w:rsidR="005A10C8" w:rsidRPr="00275977">
              <w:rPr>
                <w:sz w:val="22"/>
                <w:szCs w:val="22"/>
              </w:rPr>
              <w:t>“ pagrindimą</w:t>
            </w:r>
            <w:r w:rsidR="00E0280F">
              <w:rPr>
                <w:sz w:val="22"/>
                <w:szCs w:val="22"/>
              </w:rPr>
              <w:t xml:space="preserve"> (</w:t>
            </w:r>
            <w:r w:rsidR="00E0280F" w:rsidRPr="00B15BBA">
              <w:rPr>
                <w:sz w:val="22"/>
                <w:szCs w:val="22"/>
              </w:rPr>
              <w:t>ataskaitų</w:t>
            </w:r>
            <w:r w:rsidR="00E0280F">
              <w:rPr>
                <w:sz w:val="22"/>
                <w:szCs w:val="22"/>
              </w:rPr>
              <w:t xml:space="preserve"> </w:t>
            </w:r>
            <w:r w:rsidR="00E0280F" w:rsidRPr="00D82723">
              <w:rPr>
                <w:sz w:val="22"/>
                <w:szCs w:val="22"/>
              </w:rPr>
              <w:t xml:space="preserve">VĮ Žemės ūkio informacijos ir kaimo verslo centrui/Žuvininkystės tarnybai prie LR žemės ūkio ministerijos/Aplinkos </w:t>
            </w:r>
            <w:r w:rsidR="00E0280F">
              <w:rPr>
                <w:sz w:val="22"/>
                <w:szCs w:val="22"/>
              </w:rPr>
              <w:lastRenderedPageBreak/>
              <w:t>ministerijai</w:t>
            </w:r>
            <w:r w:rsidR="00E0280F" w:rsidRPr="00D82723">
              <w:rPr>
                <w:sz w:val="22"/>
                <w:szCs w:val="22"/>
              </w:rPr>
              <w:t xml:space="preserve"> </w:t>
            </w:r>
            <w:r w:rsidR="00E0280F">
              <w:rPr>
                <w:sz w:val="22"/>
                <w:szCs w:val="22"/>
              </w:rPr>
              <w:t>kopijos)</w:t>
            </w:r>
            <w:r w:rsidR="00A11A85" w:rsidRPr="00275977">
              <w:rPr>
                <w:sz w:val="22"/>
                <w:szCs w:val="22"/>
              </w:rPr>
              <w:t xml:space="preserve"> </w:t>
            </w:r>
            <w:r w:rsidR="005C7C5C" w:rsidRPr="00275977">
              <w:rPr>
                <w:sz w:val="22"/>
                <w:szCs w:val="22"/>
              </w:rPr>
              <w:t xml:space="preserve">arba prisiimamus įsipareigojimus. </w:t>
            </w:r>
          </w:p>
        </w:tc>
        <w:tc>
          <w:tcPr>
            <w:tcW w:w="4820" w:type="dxa"/>
            <w:shd w:val="clear" w:color="auto" w:fill="auto"/>
          </w:tcPr>
          <w:p w14:paraId="562F4392" w14:textId="7B443A20" w:rsidR="00C95BE1" w:rsidRPr="00507D51" w:rsidRDefault="00A11A85" w:rsidP="00D82723">
            <w:pPr>
              <w:jc w:val="both"/>
              <w:rPr>
                <w:sz w:val="22"/>
                <w:szCs w:val="22"/>
              </w:rPr>
            </w:pPr>
            <w:r>
              <w:rPr>
                <w:sz w:val="22"/>
                <w:szCs w:val="22"/>
              </w:rPr>
              <w:lastRenderedPageBreak/>
              <w:t>Atitiktis įsipareigojimams vie</w:t>
            </w:r>
            <w:r w:rsidR="00D82723">
              <w:rPr>
                <w:sz w:val="22"/>
                <w:szCs w:val="22"/>
              </w:rPr>
              <w:t xml:space="preserve">tos projekto įgyvendinimo metu nebus vertinama. </w:t>
            </w:r>
            <w:r w:rsidR="00B15BBA">
              <w:rPr>
                <w:sz w:val="22"/>
                <w:szCs w:val="22"/>
              </w:rPr>
              <w:t>Kontrolės laikotarpi</w:t>
            </w:r>
            <w:r w:rsidR="00D82723">
              <w:rPr>
                <w:sz w:val="22"/>
                <w:szCs w:val="22"/>
              </w:rPr>
              <w:t>u</w:t>
            </w:r>
            <w:r w:rsidR="00B15BBA">
              <w:rPr>
                <w:sz w:val="22"/>
                <w:szCs w:val="22"/>
              </w:rPr>
              <w:t xml:space="preserve"> atitiktis vertinama pagal</w:t>
            </w:r>
            <w:r>
              <w:rPr>
                <w:sz w:val="22"/>
                <w:szCs w:val="22"/>
              </w:rPr>
              <w:t xml:space="preserve"> </w:t>
            </w:r>
            <w:r w:rsidR="00B858FB">
              <w:rPr>
                <w:sz w:val="22"/>
                <w:szCs w:val="22"/>
              </w:rPr>
              <w:t xml:space="preserve">galutinės </w:t>
            </w:r>
            <w:r>
              <w:rPr>
                <w:sz w:val="22"/>
                <w:szCs w:val="22"/>
              </w:rPr>
              <w:t>vietos projekto įgyvendinimo ataskaitoje</w:t>
            </w:r>
            <w:r w:rsidR="00275977">
              <w:rPr>
                <w:sz w:val="22"/>
                <w:szCs w:val="22"/>
              </w:rPr>
              <w:t xml:space="preserve"> bei metinėse ataskaitose</w:t>
            </w:r>
            <w:r>
              <w:rPr>
                <w:sz w:val="22"/>
                <w:szCs w:val="22"/>
              </w:rPr>
              <w:t xml:space="preserve"> pateiktą informaciją ir dokumentus. </w:t>
            </w:r>
          </w:p>
        </w:tc>
      </w:tr>
      <w:tr w:rsidR="00275977" w:rsidRPr="00507D51" w14:paraId="30241640" w14:textId="77777777" w:rsidTr="004866B1">
        <w:tc>
          <w:tcPr>
            <w:tcW w:w="756" w:type="dxa"/>
            <w:shd w:val="clear" w:color="auto" w:fill="auto"/>
            <w:vAlign w:val="center"/>
          </w:tcPr>
          <w:p w14:paraId="6B007439" w14:textId="32C25A39" w:rsidR="00275977" w:rsidRPr="00507D51" w:rsidRDefault="00275977" w:rsidP="00C95BE1">
            <w:pPr>
              <w:rPr>
                <w:b/>
                <w:sz w:val="22"/>
                <w:szCs w:val="22"/>
              </w:rPr>
            </w:pPr>
            <w:r>
              <w:rPr>
                <w:b/>
                <w:sz w:val="22"/>
                <w:szCs w:val="22"/>
              </w:rPr>
              <w:t>2.</w:t>
            </w:r>
          </w:p>
        </w:tc>
        <w:tc>
          <w:tcPr>
            <w:tcW w:w="3873" w:type="dxa"/>
            <w:shd w:val="clear" w:color="auto" w:fill="auto"/>
          </w:tcPr>
          <w:p w14:paraId="0B77A300" w14:textId="50409DC1" w:rsidR="00275977" w:rsidRPr="00275977" w:rsidRDefault="00275977" w:rsidP="00275977">
            <w:pPr>
              <w:jc w:val="both"/>
              <w:rPr>
                <w:b/>
                <w:sz w:val="22"/>
                <w:szCs w:val="22"/>
              </w:rPr>
            </w:pPr>
            <w:r w:rsidRPr="00275977">
              <w:rPr>
                <w:b/>
                <w:sz w:val="22"/>
                <w:szCs w:val="22"/>
              </w:rPr>
              <w:t>Pareiškėja yra akvakultūros ir /arba perdirbimo įmonė, užregistruota ir turinti galiojantį veterinarinį patvirtinimą, leidžiantį vykdyti akvakultūros ir /arba perdirbimo veiklą, ne mažiau kaip 2 metus iki paramos paraiškos pateikimo dienos, teikianti informaciją apie vykdomą veiklą VĮ Žemės ūkio informacijos ir kaimo verslo centrui/Žuvininkystės tarnybai prie LR žemės ūkio ministerijos/Aplinkos ministerijai</w:t>
            </w:r>
          </w:p>
        </w:tc>
        <w:tc>
          <w:tcPr>
            <w:tcW w:w="1745" w:type="dxa"/>
            <w:shd w:val="clear" w:color="auto" w:fill="auto"/>
          </w:tcPr>
          <w:p w14:paraId="07B4E6E2" w14:textId="37358BA5" w:rsidR="00275977" w:rsidRDefault="00275977" w:rsidP="00C95BE1">
            <w:pPr>
              <w:jc w:val="center"/>
              <w:rPr>
                <w:b/>
                <w:sz w:val="22"/>
                <w:szCs w:val="22"/>
              </w:rPr>
            </w:pPr>
            <w:r>
              <w:rPr>
                <w:b/>
                <w:sz w:val="22"/>
                <w:szCs w:val="22"/>
              </w:rPr>
              <w:t>20</w:t>
            </w:r>
          </w:p>
        </w:tc>
        <w:tc>
          <w:tcPr>
            <w:tcW w:w="3969" w:type="dxa"/>
            <w:shd w:val="clear" w:color="auto" w:fill="auto"/>
          </w:tcPr>
          <w:p w14:paraId="420A2233" w14:textId="3966B991" w:rsidR="00275977" w:rsidRPr="00275977" w:rsidRDefault="00275977" w:rsidP="00B15BBA">
            <w:pPr>
              <w:jc w:val="both"/>
              <w:rPr>
                <w:sz w:val="22"/>
                <w:szCs w:val="22"/>
                <w:highlight w:val="yellow"/>
              </w:rPr>
            </w:pPr>
            <w:r w:rsidRPr="00B15BBA">
              <w:rPr>
                <w:sz w:val="22"/>
                <w:szCs w:val="22"/>
              </w:rPr>
              <w:t xml:space="preserve">Atitiktis tinkamumo sąlygai nustatoma paraiškos vertinimo metu pagal </w:t>
            </w:r>
            <w:r w:rsidR="00B15BBA" w:rsidRPr="00B15BBA">
              <w:rPr>
                <w:sz w:val="22"/>
                <w:szCs w:val="22"/>
              </w:rPr>
              <w:t xml:space="preserve">pateiktą veterinarinio pažymėjimo kopiją bei paskutinių </w:t>
            </w:r>
            <w:proofErr w:type="gramStart"/>
            <w:r w:rsidR="00B15BBA" w:rsidRPr="00B15BBA">
              <w:rPr>
                <w:sz w:val="22"/>
                <w:szCs w:val="22"/>
              </w:rPr>
              <w:t>dviejų</w:t>
            </w:r>
            <w:proofErr w:type="gramEnd"/>
            <w:r w:rsidR="00B15BBA" w:rsidRPr="00B15BBA">
              <w:rPr>
                <w:sz w:val="22"/>
                <w:szCs w:val="22"/>
              </w:rPr>
              <w:t xml:space="preserve"> metų teiktų ataskaitų</w:t>
            </w:r>
            <w:r w:rsidR="00D82723">
              <w:rPr>
                <w:sz w:val="22"/>
                <w:szCs w:val="22"/>
              </w:rPr>
              <w:t xml:space="preserve"> </w:t>
            </w:r>
            <w:r w:rsidR="00D82723" w:rsidRPr="00D82723">
              <w:rPr>
                <w:sz w:val="22"/>
                <w:szCs w:val="22"/>
              </w:rPr>
              <w:t>(VĮ Žemės ūkio informacijos ir kaimo verslo centrui/Žuvininkystės tarnybai prie LR žemės ūkio ministerijos/Aplinkos ministerijai)</w:t>
            </w:r>
            <w:r w:rsidR="00B15BBA" w:rsidRPr="00D82723">
              <w:rPr>
                <w:sz w:val="22"/>
                <w:szCs w:val="22"/>
              </w:rPr>
              <w:t xml:space="preserve"> </w:t>
            </w:r>
            <w:r w:rsidR="00B15BBA" w:rsidRPr="00B15BBA">
              <w:rPr>
                <w:sz w:val="22"/>
                <w:szCs w:val="22"/>
              </w:rPr>
              <w:t>kopijas.</w:t>
            </w:r>
          </w:p>
        </w:tc>
        <w:tc>
          <w:tcPr>
            <w:tcW w:w="4820" w:type="dxa"/>
            <w:shd w:val="clear" w:color="auto" w:fill="auto"/>
          </w:tcPr>
          <w:p w14:paraId="19CEDDEA" w14:textId="32B26B60" w:rsidR="00275977" w:rsidRDefault="00B15BBA" w:rsidP="007445F7">
            <w:pPr>
              <w:jc w:val="both"/>
              <w:rPr>
                <w:sz w:val="22"/>
                <w:szCs w:val="22"/>
              </w:rPr>
            </w:pPr>
            <w:r>
              <w:rPr>
                <w:sz w:val="22"/>
                <w:szCs w:val="22"/>
              </w:rPr>
              <w:t>Atitiktis įsipareigojimams vietos projekto įgyvendinimo bei kontrolės laikotarpiu nebus vertinama.</w:t>
            </w:r>
          </w:p>
        </w:tc>
      </w:tr>
      <w:tr w:rsidR="00F5044F" w:rsidRPr="00507D51" w14:paraId="32875867" w14:textId="77777777" w:rsidTr="004866B1">
        <w:tc>
          <w:tcPr>
            <w:tcW w:w="756" w:type="dxa"/>
            <w:shd w:val="clear" w:color="auto" w:fill="auto"/>
            <w:vAlign w:val="center"/>
          </w:tcPr>
          <w:p w14:paraId="7F6F73CE" w14:textId="5F5691EB" w:rsidR="00F5044F" w:rsidRPr="00507D51" w:rsidRDefault="00F5044F" w:rsidP="00F5044F">
            <w:pPr>
              <w:rPr>
                <w:b/>
                <w:sz w:val="22"/>
                <w:szCs w:val="22"/>
              </w:rPr>
            </w:pPr>
            <w:r>
              <w:rPr>
                <w:b/>
                <w:sz w:val="22"/>
                <w:szCs w:val="22"/>
              </w:rPr>
              <w:t>3.</w:t>
            </w:r>
          </w:p>
        </w:tc>
        <w:tc>
          <w:tcPr>
            <w:tcW w:w="3873" w:type="dxa"/>
            <w:shd w:val="clear" w:color="auto" w:fill="auto"/>
          </w:tcPr>
          <w:p w14:paraId="71BAB013" w14:textId="0CA99308" w:rsidR="00F5044F" w:rsidRPr="00275977" w:rsidRDefault="00F5044F" w:rsidP="00F5044F">
            <w:pPr>
              <w:jc w:val="both"/>
              <w:rPr>
                <w:b/>
                <w:sz w:val="22"/>
                <w:szCs w:val="22"/>
              </w:rPr>
            </w:pPr>
            <w:r w:rsidRPr="00275977">
              <w:rPr>
                <w:b/>
                <w:color w:val="000000"/>
                <w:sz w:val="22"/>
                <w:szCs w:val="22"/>
              </w:rPr>
              <w:t>Projektu įgyvendinamos veiklos apima daugiau nei vieną žuvininkystės veiklą (pvz., akvakultūra, žvejyba vidaus vandenyse).</w:t>
            </w:r>
          </w:p>
        </w:tc>
        <w:tc>
          <w:tcPr>
            <w:tcW w:w="1745" w:type="dxa"/>
            <w:shd w:val="clear" w:color="auto" w:fill="auto"/>
          </w:tcPr>
          <w:p w14:paraId="2201CE0D" w14:textId="6A113A57" w:rsidR="00F5044F" w:rsidRDefault="00F5044F" w:rsidP="00F5044F">
            <w:pPr>
              <w:jc w:val="center"/>
              <w:rPr>
                <w:b/>
                <w:sz w:val="22"/>
                <w:szCs w:val="22"/>
              </w:rPr>
            </w:pPr>
            <w:r>
              <w:rPr>
                <w:b/>
                <w:sz w:val="22"/>
                <w:szCs w:val="22"/>
              </w:rPr>
              <w:t>20</w:t>
            </w:r>
          </w:p>
        </w:tc>
        <w:tc>
          <w:tcPr>
            <w:tcW w:w="3969" w:type="dxa"/>
            <w:shd w:val="clear" w:color="auto" w:fill="auto"/>
          </w:tcPr>
          <w:p w14:paraId="3A4A9A05" w14:textId="22288D29" w:rsidR="00F5044F" w:rsidRPr="00275977" w:rsidRDefault="00F5044F" w:rsidP="00F5044F">
            <w:pPr>
              <w:jc w:val="both"/>
              <w:rPr>
                <w:sz w:val="22"/>
                <w:szCs w:val="22"/>
                <w:highlight w:val="yellow"/>
              </w:rPr>
            </w:pPr>
            <w:r>
              <w:rPr>
                <w:sz w:val="22"/>
                <w:szCs w:val="22"/>
              </w:rPr>
              <w:t>Atitiktis tinkamumo sąlygai nustatoma paraiškos vertinimo metu pagal vietos projektų paraiškos 4 lentelėje „Vietos projekto atitiktis vietos projektų atrankos kriterijams“ pagrindimą išvardinant numatomas apimti žuvininkystės veiklas.</w:t>
            </w:r>
          </w:p>
        </w:tc>
        <w:tc>
          <w:tcPr>
            <w:tcW w:w="4820" w:type="dxa"/>
            <w:shd w:val="clear" w:color="auto" w:fill="auto"/>
          </w:tcPr>
          <w:p w14:paraId="6C8D702E" w14:textId="08ADB4CD" w:rsidR="00F5044F" w:rsidRDefault="00F5044F" w:rsidP="00F5044F">
            <w:pPr>
              <w:jc w:val="both"/>
              <w:rPr>
                <w:sz w:val="22"/>
                <w:szCs w:val="22"/>
              </w:rPr>
            </w:pPr>
            <w:r>
              <w:rPr>
                <w:sz w:val="22"/>
                <w:szCs w:val="22"/>
              </w:rPr>
              <w:t>Atitiktis įsipareigojimams vietos projekto įgyvendinimo metu nustatoma pagal</w:t>
            </w:r>
            <w:r w:rsidR="00CA2B90">
              <w:rPr>
                <w:sz w:val="22"/>
                <w:szCs w:val="22"/>
              </w:rPr>
              <w:t xml:space="preserve"> paraiškoje bei verslo plane numatytus įsipareigojimus.</w:t>
            </w:r>
            <w:r>
              <w:rPr>
                <w:sz w:val="22"/>
                <w:szCs w:val="22"/>
              </w:rPr>
              <w:t xml:space="preserve"> </w:t>
            </w:r>
          </w:p>
          <w:p w14:paraId="5B038EBA" w14:textId="4342416A" w:rsidR="00F5044F" w:rsidRDefault="00F5044F" w:rsidP="00F5044F">
            <w:pPr>
              <w:jc w:val="both"/>
              <w:rPr>
                <w:sz w:val="22"/>
                <w:szCs w:val="22"/>
              </w:rPr>
            </w:pPr>
            <w:r>
              <w:rPr>
                <w:sz w:val="22"/>
                <w:szCs w:val="22"/>
              </w:rPr>
              <w:t>Atitiktis atrankos kriterijui vietos projekto kontrolės metu vertinama pagal užbaigto vietos projekto metinėje ataskaitoje pateiktus duomenis</w:t>
            </w:r>
            <w:r w:rsidR="00FE6B14">
              <w:rPr>
                <w:sz w:val="22"/>
                <w:szCs w:val="22"/>
              </w:rPr>
              <w:t xml:space="preserve"> ir finansines ataskaitas.</w:t>
            </w:r>
          </w:p>
        </w:tc>
      </w:tr>
      <w:tr w:rsidR="00F5044F" w:rsidRPr="00507D51" w14:paraId="1E5E0F18" w14:textId="77777777" w:rsidTr="004866B1">
        <w:tc>
          <w:tcPr>
            <w:tcW w:w="756" w:type="dxa"/>
            <w:shd w:val="clear" w:color="auto" w:fill="auto"/>
            <w:vAlign w:val="center"/>
          </w:tcPr>
          <w:p w14:paraId="50C41D47" w14:textId="760C1449" w:rsidR="00F5044F" w:rsidRDefault="00F5044F" w:rsidP="00F5044F">
            <w:pPr>
              <w:rPr>
                <w:b/>
                <w:sz w:val="22"/>
                <w:szCs w:val="22"/>
              </w:rPr>
            </w:pPr>
            <w:r>
              <w:rPr>
                <w:b/>
                <w:sz w:val="22"/>
                <w:szCs w:val="22"/>
              </w:rPr>
              <w:t>4.</w:t>
            </w:r>
          </w:p>
        </w:tc>
        <w:tc>
          <w:tcPr>
            <w:tcW w:w="3873" w:type="dxa"/>
            <w:shd w:val="clear" w:color="auto" w:fill="auto"/>
          </w:tcPr>
          <w:p w14:paraId="0EA3FD1F" w14:textId="351A295F" w:rsidR="00F5044F" w:rsidRPr="00275977" w:rsidRDefault="00F5044F" w:rsidP="00F5044F">
            <w:pPr>
              <w:jc w:val="both"/>
              <w:rPr>
                <w:b/>
                <w:color w:val="000000"/>
                <w:sz w:val="22"/>
                <w:szCs w:val="22"/>
              </w:rPr>
            </w:pPr>
            <w:r w:rsidRPr="00275977">
              <w:rPr>
                <w:b/>
                <w:color w:val="000000"/>
                <w:sz w:val="22"/>
                <w:szCs w:val="22"/>
                <w:shd w:val="clear" w:color="auto" w:fill="FFFFFF"/>
              </w:rPr>
              <w:t>Įmonės dydis (kaip apibrėžta Reglamento (ES) Nr. 1388/2014 I priede) - pareiškėjas yra labai maža įmonė.</w:t>
            </w:r>
          </w:p>
        </w:tc>
        <w:tc>
          <w:tcPr>
            <w:tcW w:w="1745" w:type="dxa"/>
            <w:shd w:val="clear" w:color="auto" w:fill="auto"/>
          </w:tcPr>
          <w:p w14:paraId="443236F3" w14:textId="3FA0B91F" w:rsidR="00F5044F" w:rsidRDefault="00F5044F" w:rsidP="00F5044F">
            <w:pPr>
              <w:jc w:val="center"/>
              <w:rPr>
                <w:b/>
                <w:sz w:val="22"/>
                <w:szCs w:val="22"/>
              </w:rPr>
            </w:pPr>
            <w:r>
              <w:rPr>
                <w:b/>
                <w:sz w:val="22"/>
                <w:szCs w:val="22"/>
              </w:rPr>
              <w:t>20</w:t>
            </w:r>
          </w:p>
        </w:tc>
        <w:tc>
          <w:tcPr>
            <w:tcW w:w="3969" w:type="dxa"/>
            <w:shd w:val="clear" w:color="auto" w:fill="auto"/>
          </w:tcPr>
          <w:p w14:paraId="5572D3F4" w14:textId="4BA72E6B" w:rsidR="00F5044F" w:rsidRPr="00275977" w:rsidRDefault="00F5044F" w:rsidP="00F5044F">
            <w:pPr>
              <w:jc w:val="both"/>
              <w:rPr>
                <w:sz w:val="22"/>
                <w:szCs w:val="22"/>
                <w:highlight w:val="yellow"/>
              </w:rPr>
            </w:pPr>
            <w:r>
              <w:rPr>
                <w:sz w:val="22"/>
                <w:szCs w:val="22"/>
              </w:rPr>
              <w:t>Atitiktis tinkamumo sąlygai nustatoma paraiškos vertinimo metu pagal vietos projektų paraiškos 4 lentelėje „Vietos projekto atitiktis vietos projektų atrankos kriterijams“ kartu su paraiška pateiktais dokumentais (smulkiojo ir vidutinio verslo subjekto statuso deklaracija).</w:t>
            </w:r>
          </w:p>
        </w:tc>
        <w:tc>
          <w:tcPr>
            <w:tcW w:w="4820" w:type="dxa"/>
            <w:shd w:val="clear" w:color="auto" w:fill="auto"/>
          </w:tcPr>
          <w:p w14:paraId="313A2304" w14:textId="67AC999B" w:rsidR="00F5044F" w:rsidRDefault="00F5044F" w:rsidP="00F5044F">
            <w:pPr>
              <w:jc w:val="both"/>
              <w:rPr>
                <w:sz w:val="22"/>
                <w:szCs w:val="22"/>
              </w:rPr>
            </w:pPr>
            <w:r>
              <w:rPr>
                <w:sz w:val="22"/>
                <w:szCs w:val="22"/>
              </w:rPr>
              <w:t>Atitiktis atrankos kriterijui vietos projekto įgyvendinimo ir kontrolės laikotarpio metu nebus vertinama.</w:t>
            </w:r>
          </w:p>
        </w:tc>
      </w:tr>
      <w:tr w:rsidR="007F32E3" w:rsidRPr="00507D51" w14:paraId="367577BB" w14:textId="77777777" w:rsidTr="004866B1">
        <w:tc>
          <w:tcPr>
            <w:tcW w:w="756" w:type="dxa"/>
            <w:shd w:val="clear" w:color="auto" w:fill="auto"/>
            <w:vAlign w:val="center"/>
          </w:tcPr>
          <w:p w14:paraId="6C6E2B44" w14:textId="7CBA2507" w:rsidR="007F32E3" w:rsidRPr="00507D51" w:rsidRDefault="007F32E3" w:rsidP="007F32E3">
            <w:pPr>
              <w:rPr>
                <w:b/>
                <w:sz w:val="22"/>
                <w:szCs w:val="22"/>
              </w:rPr>
            </w:pPr>
            <w:r>
              <w:rPr>
                <w:b/>
                <w:sz w:val="22"/>
                <w:szCs w:val="22"/>
              </w:rPr>
              <w:t>5</w:t>
            </w:r>
            <w:r w:rsidRPr="00507D51">
              <w:rPr>
                <w:b/>
                <w:sz w:val="22"/>
                <w:szCs w:val="22"/>
              </w:rPr>
              <w:t>.</w:t>
            </w:r>
          </w:p>
        </w:tc>
        <w:tc>
          <w:tcPr>
            <w:tcW w:w="3873" w:type="dxa"/>
            <w:shd w:val="clear" w:color="auto" w:fill="auto"/>
          </w:tcPr>
          <w:p w14:paraId="1DBCEFAA" w14:textId="139E2F23" w:rsidR="007F32E3" w:rsidRDefault="007F32E3" w:rsidP="007F32E3">
            <w:pPr>
              <w:jc w:val="both"/>
              <w:rPr>
                <w:b/>
                <w:sz w:val="22"/>
                <w:szCs w:val="22"/>
              </w:rPr>
            </w:pPr>
            <w:r w:rsidRPr="00492FB0">
              <w:rPr>
                <w:b/>
                <w:sz w:val="22"/>
                <w:szCs w:val="22"/>
              </w:rPr>
              <w:t xml:space="preserve">Įgyvendinus projektą bus sukurtas ir kontrolės laikotarpiu išlaikytas naujų darbo vietų skaičius, išreikštas visos darbo dienos ekvivalentu (ataskaitiniais metais buvęs darbuotojų skaičius lyginamas su pirmaisiais metais po projekto įgyvendinimo </w:t>
            </w:r>
            <w:r w:rsidRPr="00492FB0">
              <w:rPr>
                <w:b/>
                <w:sz w:val="22"/>
                <w:szCs w:val="22"/>
              </w:rPr>
              <w:lastRenderedPageBreak/>
              <w:t>pabaigo</w:t>
            </w:r>
            <w:r>
              <w:rPr>
                <w:b/>
                <w:sz w:val="22"/>
                <w:szCs w:val="22"/>
              </w:rPr>
              <w:t>s esančiu darbuotojų skaičiumi).</w:t>
            </w:r>
          </w:p>
          <w:p w14:paraId="36831899" w14:textId="5510FE0E" w:rsidR="007F32E3" w:rsidRDefault="007F32E3" w:rsidP="007F32E3">
            <w:pPr>
              <w:jc w:val="both"/>
              <w:rPr>
                <w:b/>
                <w:sz w:val="22"/>
                <w:szCs w:val="22"/>
              </w:rPr>
            </w:pPr>
            <w:r>
              <w:rPr>
                <w:b/>
                <w:sz w:val="22"/>
                <w:szCs w:val="22"/>
              </w:rPr>
              <w:t>Didžiausias galimas surenkamų balų skaičius – 20.</w:t>
            </w:r>
          </w:p>
          <w:p w14:paraId="07EF4E22" w14:textId="06CFDF35" w:rsidR="007F32E3" w:rsidRDefault="007F32E3" w:rsidP="007F32E3">
            <w:pPr>
              <w:jc w:val="both"/>
              <w:rPr>
                <w:b/>
                <w:sz w:val="22"/>
                <w:szCs w:val="22"/>
              </w:rPr>
            </w:pPr>
            <w:r>
              <w:rPr>
                <w:b/>
                <w:sz w:val="22"/>
                <w:szCs w:val="22"/>
              </w:rPr>
              <w:t>Šis atrankos kriterijus detalizuojamas taip:</w:t>
            </w:r>
          </w:p>
          <w:p w14:paraId="6E6886B7" w14:textId="587864B9" w:rsidR="007F32E3" w:rsidRPr="00492FB0" w:rsidRDefault="007F32E3" w:rsidP="007F32E3">
            <w:pPr>
              <w:jc w:val="both"/>
              <w:rPr>
                <w:b/>
                <w:sz w:val="22"/>
                <w:szCs w:val="22"/>
              </w:rPr>
            </w:pPr>
          </w:p>
        </w:tc>
        <w:tc>
          <w:tcPr>
            <w:tcW w:w="1745" w:type="dxa"/>
            <w:shd w:val="clear" w:color="auto" w:fill="auto"/>
          </w:tcPr>
          <w:p w14:paraId="3B0518CF" w14:textId="39DA52F0" w:rsidR="007F32E3" w:rsidRPr="004866B1" w:rsidRDefault="007F32E3" w:rsidP="007F32E3">
            <w:pPr>
              <w:jc w:val="center"/>
              <w:rPr>
                <w:b/>
                <w:sz w:val="22"/>
                <w:szCs w:val="22"/>
              </w:rPr>
            </w:pPr>
            <w:r w:rsidRPr="004866B1">
              <w:rPr>
                <w:b/>
                <w:sz w:val="22"/>
                <w:szCs w:val="22"/>
              </w:rPr>
              <w:lastRenderedPageBreak/>
              <w:t>20</w:t>
            </w:r>
            <w:r>
              <w:rPr>
                <w:b/>
                <w:sz w:val="22"/>
                <w:szCs w:val="22"/>
              </w:rPr>
              <w:t xml:space="preserve"> </w:t>
            </w:r>
          </w:p>
        </w:tc>
        <w:tc>
          <w:tcPr>
            <w:tcW w:w="3969" w:type="dxa"/>
            <w:vMerge w:val="restart"/>
            <w:shd w:val="clear" w:color="auto" w:fill="auto"/>
          </w:tcPr>
          <w:p w14:paraId="4D95A0A1" w14:textId="7600A5A0" w:rsidR="007F32E3" w:rsidRPr="00492FB0" w:rsidRDefault="007F32E3" w:rsidP="007F32E3">
            <w:pPr>
              <w:jc w:val="both"/>
              <w:rPr>
                <w:sz w:val="22"/>
                <w:szCs w:val="22"/>
              </w:rPr>
            </w:pPr>
            <w:r>
              <w:rPr>
                <w:sz w:val="22"/>
                <w:szCs w:val="22"/>
              </w:rPr>
              <w:t xml:space="preserve">Atitiktis tinkamumo sąlygai nustatoma paraiškos vertinimo metu pagal vietos projektų paraiškos 4 lentelėje „Vietos projekto atitiktis vietos projektų atrankos kriterijams“ pagrindimą ir kartu su paraiška pateiktais dokumentais. Pareiškėjas nurodo darbo vietų padidėjimą, </w:t>
            </w:r>
            <w:r>
              <w:rPr>
                <w:sz w:val="22"/>
                <w:szCs w:val="22"/>
              </w:rPr>
              <w:lastRenderedPageBreak/>
              <w:t xml:space="preserve">lyginant su ataskaitiniais metais buvusįjį darbuotojų skaičių su pirmais metais po projekto įgyvendinimo </w:t>
            </w:r>
            <w:proofErr w:type="spellStart"/>
            <w:r>
              <w:rPr>
                <w:sz w:val="22"/>
                <w:szCs w:val="22"/>
              </w:rPr>
              <w:t>prognuozuojamu</w:t>
            </w:r>
            <w:proofErr w:type="spellEnd"/>
            <w:r>
              <w:rPr>
                <w:sz w:val="22"/>
                <w:szCs w:val="22"/>
              </w:rPr>
              <w:t xml:space="preserve"> skaičiumi (vertinama visos darbo vietos ekvivalentu) paraiškos 4 dalyje. Prie paraiškos pateikiama ataskaitinių metų vidutinio metinio darbuotojų skaičiaus pažyma su nurodomu darbuotojų amžiumi </w:t>
            </w:r>
            <w:proofErr w:type="gramStart"/>
            <w:r w:rsidRPr="00DF51F3">
              <w:rPr>
                <w:i/>
                <w:sz w:val="22"/>
                <w:szCs w:val="22"/>
              </w:rPr>
              <w:t>(</w:t>
            </w:r>
            <w:proofErr w:type="gramEnd"/>
            <w:r w:rsidRPr="00DF51F3">
              <w:rPr>
                <w:i/>
                <w:sz w:val="22"/>
                <w:szCs w:val="22"/>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4820" w:type="dxa"/>
            <w:vMerge w:val="restart"/>
            <w:shd w:val="clear" w:color="auto" w:fill="auto"/>
          </w:tcPr>
          <w:p w14:paraId="00401BC1" w14:textId="3090C5DA" w:rsidR="007F32E3" w:rsidRPr="00492FB0" w:rsidRDefault="007F32E3" w:rsidP="007F32E3">
            <w:pPr>
              <w:jc w:val="both"/>
              <w:rPr>
                <w:sz w:val="22"/>
                <w:szCs w:val="22"/>
              </w:rPr>
            </w:pPr>
            <w:r>
              <w:rPr>
                <w:sz w:val="22"/>
                <w:szCs w:val="22"/>
              </w:rPr>
              <w:lastRenderedPageBreak/>
              <w:t xml:space="preserve">Atitiktis įsipareigojimams vietos projekto įgyvendinimo pabaigos ir kontrolės metu nustatoma pagal galutinės vietos projekto įgyvendinimo ataskaitoje ar užbaigto vietos projekto metinėje ataskaitoje pateiktus duomenis ir dokumentus. Pateikiama ataskaitinių metų vidutinio metinio darbuotojų skaičiaus pažyma su nurodomu </w:t>
            </w:r>
            <w:r>
              <w:rPr>
                <w:sz w:val="22"/>
                <w:szCs w:val="22"/>
              </w:rPr>
              <w:lastRenderedPageBreak/>
              <w:t xml:space="preserve">darbuotojų amžiumi </w:t>
            </w:r>
            <w:r w:rsidRPr="00DF51F3">
              <w:rPr>
                <w:i/>
                <w:sz w:val="22"/>
                <w:szCs w:val="22"/>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w:t>
            </w:r>
            <w:proofErr w:type="gramStart"/>
            <w:r w:rsidRPr="00DF51F3">
              <w:rPr>
                <w:i/>
                <w:sz w:val="22"/>
                <w:szCs w:val="22"/>
              </w:rPr>
              <w:t>-</w:t>
            </w:r>
            <w:proofErr w:type="gramEnd"/>
            <w:r w:rsidRPr="00DF51F3">
              <w:rPr>
                <w:i/>
                <w:sz w:val="22"/>
                <w:szCs w:val="22"/>
              </w:rPr>
              <w:t>126 „Dėl Smulkiojo ir vidutinio verslo subjekto vidutinio metų sąrašinio darbuotojų skaičiaus nustatymo tvarkos aprašo patvirtinimo“)</w:t>
            </w:r>
            <w:r>
              <w:rPr>
                <w:i/>
                <w:sz w:val="22"/>
                <w:szCs w:val="22"/>
              </w:rPr>
              <w:t xml:space="preserve">, </w:t>
            </w:r>
            <w:r w:rsidRPr="00771DD8">
              <w:rPr>
                <w:sz w:val="22"/>
                <w:szCs w:val="22"/>
              </w:rPr>
              <w:t>Su</w:t>
            </w:r>
            <w:r>
              <w:rPr>
                <w:i/>
                <w:sz w:val="22"/>
                <w:szCs w:val="22"/>
              </w:rPr>
              <w:t xml:space="preserve"> </w:t>
            </w:r>
            <w:r>
              <w:rPr>
                <w:sz w:val="22"/>
                <w:szCs w:val="22"/>
              </w:rPr>
              <w:t>galutine vietos projekto įgyvendinimo ataskaita pateikiama sudarytos galiojančios darbo sutarties kopija (1 darbo vieta – etatas, pagrįstas 8 valandų darbo diena, 40 valandų darbo savaite, dirbant ištisus metus arba jei asmens darbo užmokesčio ar savarankiška veikla užsiimančio asmens grynųjų pajamų dydis per ataskaitinius metus yra ne mažesnis negu 12 (dvylika) minimalių mėnesinių algų, numatytų Lietuvos Respublikos Vyriausybės nutarimu).</w:t>
            </w:r>
          </w:p>
        </w:tc>
      </w:tr>
      <w:tr w:rsidR="007F32E3" w:rsidRPr="00507D51" w14:paraId="09A6B937" w14:textId="77777777" w:rsidTr="004866B1">
        <w:tc>
          <w:tcPr>
            <w:tcW w:w="756" w:type="dxa"/>
            <w:shd w:val="clear" w:color="auto" w:fill="auto"/>
          </w:tcPr>
          <w:p w14:paraId="537F18C0" w14:textId="62CC3465" w:rsidR="007F32E3" w:rsidRPr="00507D51" w:rsidRDefault="007F32E3" w:rsidP="007F32E3">
            <w:pPr>
              <w:rPr>
                <w:sz w:val="22"/>
                <w:szCs w:val="22"/>
              </w:rPr>
            </w:pPr>
            <w:r>
              <w:rPr>
                <w:sz w:val="22"/>
                <w:szCs w:val="22"/>
              </w:rPr>
              <w:lastRenderedPageBreak/>
              <w:t>5</w:t>
            </w:r>
            <w:r w:rsidRPr="00507D51">
              <w:rPr>
                <w:sz w:val="22"/>
                <w:szCs w:val="22"/>
              </w:rPr>
              <w:t>.1.</w:t>
            </w:r>
          </w:p>
        </w:tc>
        <w:tc>
          <w:tcPr>
            <w:tcW w:w="3873" w:type="dxa"/>
            <w:shd w:val="clear" w:color="auto" w:fill="auto"/>
          </w:tcPr>
          <w:p w14:paraId="73D97C74" w14:textId="0BEED053" w:rsidR="007F32E3" w:rsidRPr="004866B1" w:rsidRDefault="007F32E3" w:rsidP="007F32E3">
            <w:pPr>
              <w:jc w:val="both"/>
              <w:rPr>
                <w:sz w:val="22"/>
                <w:szCs w:val="22"/>
              </w:rPr>
            </w:pPr>
            <w:r w:rsidRPr="004866B1">
              <w:rPr>
                <w:sz w:val="22"/>
                <w:szCs w:val="22"/>
              </w:rPr>
              <w:t xml:space="preserve">Už sukurtą vieną naują darbo vietą jauniems asmenims </w:t>
            </w:r>
            <w:r w:rsidRPr="004866B1">
              <w:rPr>
                <w:i/>
                <w:sz w:val="22"/>
                <w:szCs w:val="22"/>
              </w:rPr>
              <w:t>(iki 40 metų imtinai);</w:t>
            </w:r>
          </w:p>
        </w:tc>
        <w:tc>
          <w:tcPr>
            <w:tcW w:w="1745" w:type="dxa"/>
            <w:shd w:val="clear" w:color="auto" w:fill="auto"/>
          </w:tcPr>
          <w:p w14:paraId="798866FF" w14:textId="43482CF5" w:rsidR="007F32E3" w:rsidRPr="00507D51" w:rsidRDefault="007F32E3" w:rsidP="007F32E3">
            <w:pPr>
              <w:jc w:val="center"/>
              <w:rPr>
                <w:sz w:val="22"/>
                <w:szCs w:val="22"/>
              </w:rPr>
            </w:pPr>
            <w:r>
              <w:rPr>
                <w:sz w:val="22"/>
                <w:szCs w:val="22"/>
              </w:rPr>
              <w:t>10</w:t>
            </w:r>
          </w:p>
        </w:tc>
        <w:tc>
          <w:tcPr>
            <w:tcW w:w="3969" w:type="dxa"/>
            <w:vMerge/>
            <w:shd w:val="clear" w:color="auto" w:fill="auto"/>
          </w:tcPr>
          <w:p w14:paraId="00E44465" w14:textId="116FEBEF" w:rsidR="007F32E3" w:rsidRPr="00507D51" w:rsidRDefault="007F32E3" w:rsidP="007F32E3">
            <w:pPr>
              <w:jc w:val="both"/>
              <w:rPr>
                <w:sz w:val="22"/>
                <w:szCs w:val="22"/>
              </w:rPr>
            </w:pPr>
          </w:p>
        </w:tc>
        <w:tc>
          <w:tcPr>
            <w:tcW w:w="4820" w:type="dxa"/>
            <w:vMerge/>
            <w:shd w:val="clear" w:color="auto" w:fill="auto"/>
          </w:tcPr>
          <w:p w14:paraId="50207EA1" w14:textId="4BCEA0BD" w:rsidR="007F32E3" w:rsidRPr="00B858FB" w:rsidRDefault="007F32E3" w:rsidP="007F32E3">
            <w:pPr>
              <w:jc w:val="both"/>
              <w:rPr>
                <w:sz w:val="22"/>
                <w:szCs w:val="22"/>
              </w:rPr>
            </w:pPr>
          </w:p>
        </w:tc>
      </w:tr>
      <w:tr w:rsidR="007F32E3" w:rsidRPr="00507D51" w14:paraId="5AD3F61F" w14:textId="77777777" w:rsidTr="004866B1">
        <w:tc>
          <w:tcPr>
            <w:tcW w:w="756" w:type="dxa"/>
            <w:shd w:val="clear" w:color="auto" w:fill="auto"/>
          </w:tcPr>
          <w:p w14:paraId="5C1C1FF0" w14:textId="1312B352" w:rsidR="007F32E3" w:rsidRPr="00507D51" w:rsidRDefault="007F32E3" w:rsidP="007F32E3">
            <w:pPr>
              <w:rPr>
                <w:sz w:val="22"/>
                <w:szCs w:val="22"/>
              </w:rPr>
            </w:pPr>
            <w:r>
              <w:rPr>
                <w:sz w:val="22"/>
                <w:szCs w:val="22"/>
              </w:rPr>
              <w:t>5</w:t>
            </w:r>
            <w:r w:rsidRPr="00507D51">
              <w:rPr>
                <w:sz w:val="22"/>
                <w:szCs w:val="22"/>
              </w:rPr>
              <w:t>.2.</w:t>
            </w:r>
          </w:p>
        </w:tc>
        <w:tc>
          <w:tcPr>
            <w:tcW w:w="3873" w:type="dxa"/>
            <w:shd w:val="clear" w:color="auto" w:fill="auto"/>
          </w:tcPr>
          <w:p w14:paraId="70B0233F" w14:textId="7B7C1AEB" w:rsidR="007F32E3" w:rsidRPr="004866B1" w:rsidRDefault="007F32E3" w:rsidP="007F32E3">
            <w:pPr>
              <w:jc w:val="both"/>
              <w:rPr>
                <w:sz w:val="22"/>
                <w:szCs w:val="22"/>
              </w:rPr>
            </w:pPr>
            <w:r w:rsidRPr="004866B1">
              <w:rPr>
                <w:sz w:val="22"/>
                <w:szCs w:val="22"/>
              </w:rPr>
              <w:t>Už sukurtas dvi ir daugiau naujas darbo vietas</w:t>
            </w:r>
          </w:p>
        </w:tc>
        <w:tc>
          <w:tcPr>
            <w:tcW w:w="1745" w:type="dxa"/>
            <w:shd w:val="clear" w:color="auto" w:fill="auto"/>
          </w:tcPr>
          <w:p w14:paraId="3045223F" w14:textId="4BB0C7C9" w:rsidR="007F32E3" w:rsidRPr="00507D51" w:rsidRDefault="007F32E3" w:rsidP="007F32E3">
            <w:pPr>
              <w:jc w:val="center"/>
              <w:rPr>
                <w:sz w:val="22"/>
                <w:szCs w:val="22"/>
              </w:rPr>
            </w:pPr>
            <w:r>
              <w:rPr>
                <w:sz w:val="22"/>
                <w:szCs w:val="22"/>
              </w:rPr>
              <w:t>10</w:t>
            </w:r>
          </w:p>
        </w:tc>
        <w:tc>
          <w:tcPr>
            <w:tcW w:w="3969" w:type="dxa"/>
            <w:vMerge/>
            <w:shd w:val="clear" w:color="auto" w:fill="auto"/>
          </w:tcPr>
          <w:p w14:paraId="673F9630" w14:textId="35651FF1" w:rsidR="007F32E3" w:rsidRPr="00507D51" w:rsidRDefault="007F32E3" w:rsidP="007F32E3">
            <w:pPr>
              <w:jc w:val="both"/>
              <w:rPr>
                <w:sz w:val="22"/>
                <w:szCs w:val="22"/>
              </w:rPr>
            </w:pPr>
          </w:p>
        </w:tc>
        <w:tc>
          <w:tcPr>
            <w:tcW w:w="4820" w:type="dxa"/>
            <w:vMerge/>
            <w:shd w:val="clear" w:color="auto" w:fill="auto"/>
          </w:tcPr>
          <w:p w14:paraId="0D719E56" w14:textId="410C828E" w:rsidR="007F32E3" w:rsidRPr="00507D51" w:rsidRDefault="007F32E3" w:rsidP="007F32E3">
            <w:pPr>
              <w:jc w:val="both"/>
              <w:rPr>
                <w:sz w:val="22"/>
                <w:szCs w:val="22"/>
              </w:rPr>
            </w:pPr>
          </w:p>
        </w:tc>
      </w:tr>
      <w:tr w:rsidR="007F32E3" w:rsidRPr="00507D51" w14:paraId="64523FB3" w14:textId="77777777" w:rsidTr="004866B1">
        <w:tc>
          <w:tcPr>
            <w:tcW w:w="756" w:type="dxa"/>
            <w:shd w:val="clear" w:color="auto" w:fill="auto"/>
          </w:tcPr>
          <w:p w14:paraId="1095FBE6" w14:textId="6FE9AB24" w:rsidR="007F32E3" w:rsidRPr="00507D51" w:rsidRDefault="007F32E3" w:rsidP="007F32E3">
            <w:pPr>
              <w:rPr>
                <w:sz w:val="22"/>
                <w:szCs w:val="22"/>
              </w:rPr>
            </w:pPr>
            <w:r>
              <w:rPr>
                <w:sz w:val="22"/>
                <w:szCs w:val="22"/>
              </w:rPr>
              <w:t>5.3.</w:t>
            </w:r>
          </w:p>
        </w:tc>
        <w:tc>
          <w:tcPr>
            <w:tcW w:w="3873" w:type="dxa"/>
            <w:shd w:val="clear" w:color="auto" w:fill="auto"/>
          </w:tcPr>
          <w:p w14:paraId="64ED6AF6" w14:textId="6FCB5BF5" w:rsidR="007F32E3" w:rsidRPr="004866B1" w:rsidRDefault="007F32E3" w:rsidP="007F32E3">
            <w:pPr>
              <w:jc w:val="both"/>
              <w:rPr>
                <w:sz w:val="22"/>
                <w:szCs w:val="22"/>
              </w:rPr>
            </w:pPr>
            <w:r w:rsidRPr="004866B1">
              <w:rPr>
                <w:sz w:val="22"/>
                <w:szCs w:val="22"/>
              </w:rPr>
              <w:t xml:space="preserve">Už sukurtas dvi ir daugiau naujas darbo vietas jauniems asmenims </w:t>
            </w:r>
            <w:r w:rsidRPr="004866B1">
              <w:rPr>
                <w:i/>
                <w:sz w:val="22"/>
                <w:szCs w:val="22"/>
              </w:rPr>
              <w:t>(iki 40 metų imtinai).</w:t>
            </w:r>
          </w:p>
        </w:tc>
        <w:tc>
          <w:tcPr>
            <w:tcW w:w="1745" w:type="dxa"/>
            <w:shd w:val="clear" w:color="auto" w:fill="auto"/>
          </w:tcPr>
          <w:p w14:paraId="032D595B" w14:textId="66221643" w:rsidR="007F32E3" w:rsidRPr="00507D51" w:rsidRDefault="007F32E3" w:rsidP="007F32E3">
            <w:pPr>
              <w:jc w:val="center"/>
              <w:rPr>
                <w:sz w:val="22"/>
                <w:szCs w:val="22"/>
              </w:rPr>
            </w:pPr>
            <w:r>
              <w:rPr>
                <w:sz w:val="22"/>
                <w:szCs w:val="22"/>
              </w:rPr>
              <w:t>20</w:t>
            </w:r>
          </w:p>
        </w:tc>
        <w:tc>
          <w:tcPr>
            <w:tcW w:w="3969" w:type="dxa"/>
            <w:vMerge/>
            <w:shd w:val="clear" w:color="auto" w:fill="auto"/>
          </w:tcPr>
          <w:p w14:paraId="7DC9A071" w14:textId="389DF698" w:rsidR="007F32E3" w:rsidRPr="00507D51" w:rsidRDefault="007F32E3" w:rsidP="007F32E3">
            <w:pPr>
              <w:jc w:val="both"/>
              <w:rPr>
                <w:sz w:val="22"/>
                <w:szCs w:val="22"/>
              </w:rPr>
            </w:pPr>
          </w:p>
        </w:tc>
        <w:tc>
          <w:tcPr>
            <w:tcW w:w="4820" w:type="dxa"/>
            <w:vMerge/>
            <w:shd w:val="clear" w:color="auto" w:fill="auto"/>
          </w:tcPr>
          <w:p w14:paraId="3B1D0B96" w14:textId="3350D6C6" w:rsidR="007F32E3" w:rsidRPr="00507D51" w:rsidRDefault="007F32E3" w:rsidP="007F32E3">
            <w:pPr>
              <w:jc w:val="both"/>
              <w:rPr>
                <w:sz w:val="22"/>
                <w:szCs w:val="22"/>
              </w:rPr>
            </w:pPr>
          </w:p>
        </w:tc>
      </w:tr>
      <w:tr w:rsidR="007F32E3" w:rsidRPr="00507D51" w14:paraId="339A2D71" w14:textId="77777777" w:rsidTr="004866B1">
        <w:tc>
          <w:tcPr>
            <w:tcW w:w="4629" w:type="dxa"/>
            <w:gridSpan w:val="2"/>
            <w:shd w:val="clear" w:color="auto" w:fill="auto"/>
          </w:tcPr>
          <w:p w14:paraId="6A026E8D" w14:textId="77777777" w:rsidR="007F32E3" w:rsidRPr="00507D51" w:rsidRDefault="007F32E3" w:rsidP="007F32E3">
            <w:pPr>
              <w:jc w:val="center"/>
              <w:rPr>
                <w:b/>
                <w:sz w:val="22"/>
                <w:szCs w:val="22"/>
              </w:rPr>
            </w:pPr>
            <w:r w:rsidRPr="00507D51">
              <w:rPr>
                <w:b/>
                <w:sz w:val="22"/>
                <w:szCs w:val="22"/>
              </w:rPr>
              <w:t xml:space="preserve">Viso: </w:t>
            </w:r>
          </w:p>
        </w:tc>
        <w:tc>
          <w:tcPr>
            <w:tcW w:w="1745" w:type="dxa"/>
            <w:shd w:val="clear" w:color="auto" w:fill="auto"/>
          </w:tcPr>
          <w:p w14:paraId="7A580EA8" w14:textId="2132FDE2" w:rsidR="007F32E3" w:rsidRPr="00507D51" w:rsidRDefault="007F32E3" w:rsidP="007F32E3">
            <w:pPr>
              <w:jc w:val="center"/>
              <w:rPr>
                <w:b/>
                <w:sz w:val="22"/>
                <w:szCs w:val="22"/>
              </w:rPr>
            </w:pPr>
            <w:r w:rsidRPr="00507D51">
              <w:rPr>
                <w:b/>
                <w:sz w:val="22"/>
                <w:szCs w:val="22"/>
              </w:rPr>
              <w:t>100</w:t>
            </w:r>
          </w:p>
        </w:tc>
        <w:tc>
          <w:tcPr>
            <w:tcW w:w="3969" w:type="dxa"/>
            <w:shd w:val="clear" w:color="auto" w:fill="auto"/>
          </w:tcPr>
          <w:p w14:paraId="1F374868" w14:textId="77777777" w:rsidR="007F32E3" w:rsidRPr="00507D51" w:rsidRDefault="007F32E3" w:rsidP="007F32E3">
            <w:pPr>
              <w:jc w:val="both"/>
              <w:rPr>
                <w:b/>
                <w:sz w:val="22"/>
                <w:szCs w:val="22"/>
              </w:rPr>
            </w:pPr>
          </w:p>
        </w:tc>
        <w:tc>
          <w:tcPr>
            <w:tcW w:w="4820" w:type="dxa"/>
            <w:shd w:val="clear" w:color="auto" w:fill="auto"/>
          </w:tcPr>
          <w:p w14:paraId="26E17D8C" w14:textId="77777777" w:rsidR="007F32E3" w:rsidRPr="00507D51" w:rsidRDefault="007F32E3" w:rsidP="007F32E3">
            <w:pPr>
              <w:jc w:val="both"/>
              <w:rPr>
                <w:b/>
                <w:sz w:val="22"/>
                <w:szCs w:val="22"/>
              </w:rPr>
            </w:pPr>
          </w:p>
        </w:tc>
      </w:tr>
    </w:tbl>
    <w:p w14:paraId="327760C8" w14:textId="77777777" w:rsidR="00B93CBC" w:rsidRPr="00507D51" w:rsidRDefault="00B93CBC">
      <w:pPr>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72"/>
        <w:gridCol w:w="1472"/>
        <w:gridCol w:w="1559"/>
        <w:gridCol w:w="1174"/>
        <w:gridCol w:w="6517"/>
        <w:gridCol w:w="3394"/>
      </w:tblGrid>
      <w:tr w:rsidR="001D5B02" w:rsidRPr="00507D51" w14:paraId="346C3B38" w14:textId="77777777" w:rsidTr="00FF79BA">
        <w:tc>
          <w:tcPr>
            <w:tcW w:w="15304" w:type="dxa"/>
            <w:gridSpan w:val="7"/>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FF79BA">
        <w:tc>
          <w:tcPr>
            <w:tcW w:w="15304" w:type="dxa"/>
            <w:gridSpan w:val="7"/>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F79BA">
        <w:tc>
          <w:tcPr>
            <w:tcW w:w="1016" w:type="dxa"/>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288" w:type="dxa"/>
            <w:gridSpan w:val="6"/>
            <w:shd w:val="clear" w:color="auto" w:fill="auto"/>
            <w:vAlign w:val="center"/>
          </w:tcPr>
          <w:p w14:paraId="51211B0F" w14:textId="77777777" w:rsidR="00D7347C" w:rsidRPr="00C7251A" w:rsidRDefault="00D7347C" w:rsidP="00426AC8">
            <w:pPr>
              <w:jc w:val="both"/>
              <w:rPr>
                <w:i/>
                <w:sz w:val="22"/>
                <w:szCs w:val="22"/>
              </w:rPr>
            </w:pPr>
            <w:r w:rsidRPr="00C7251A">
              <w:rPr>
                <w:b/>
                <w:sz w:val="22"/>
                <w:szCs w:val="22"/>
              </w:rPr>
              <w:t>Bendrosios tinkamumo sąlygos, susijusios su tinkamomis finansuoti išlaidomis</w:t>
            </w:r>
            <w:r w:rsidR="00DE4543" w:rsidRPr="00C7251A">
              <w:rPr>
                <w:b/>
                <w:sz w:val="22"/>
                <w:szCs w:val="22"/>
              </w:rPr>
              <w:t>,</w:t>
            </w:r>
            <w:r w:rsidRPr="00C7251A">
              <w:rPr>
                <w:b/>
                <w:sz w:val="22"/>
                <w:szCs w:val="22"/>
              </w:rPr>
              <w:t xml:space="preserve"> numatytos Vietos proj</w:t>
            </w:r>
            <w:r w:rsidR="00346A74" w:rsidRPr="00C7251A">
              <w:rPr>
                <w:b/>
                <w:sz w:val="22"/>
                <w:szCs w:val="22"/>
              </w:rPr>
              <w:t>ektų</w:t>
            </w:r>
            <w:proofErr w:type="gramStart"/>
            <w:r w:rsidR="00346A74" w:rsidRPr="00C7251A">
              <w:rPr>
                <w:b/>
                <w:sz w:val="22"/>
                <w:szCs w:val="22"/>
              </w:rPr>
              <w:t xml:space="preserve">  </w:t>
            </w:r>
            <w:proofErr w:type="gramEnd"/>
            <w:r w:rsidR="00346A74" w:rsidRPr="00C7251A">
              <w:rPr>
                <w:b/>
                <w:sz w:val="22"/>
                <w:szCs w:val="22"/>
              </w:rPr>
              <w:t xml:space="preserve">administravimo </w:t>
            </w:r>
            <w:proofErr w:type="spellStart"/>
            <w:r w:rsidR="00346A74" w:rsidRPr="00C7251A">
              <w:rPr>
                <w:b/>
                <w:sz w:val="22"/>
                <w:szCs w:val="22"/>
              </w:rPr>
              <w:t>taisykių</w:t>
            </w:r>
            <w:proofErr w:type="spellEnd"/>
            <w:r w:rsidR="00346A74" w:rsidRPr="00C7251A">
              <w:rPr>
                <w:b/>
                <w:sz w:val="22"/>
                <w:szCs w:val="22"/>
              </w:rPr>
              <w:t xml:space="preserve"> 22</w:t>
            </w:r>
            <w:r w:rsidRPr="00C7251A">
              <w:rPr>
                <w:b/>
                <w:sz w:val="22"/>
                <w:szCs w:val="22"/>
              </w:rPr>
              <w:t xml:space="preserve"> punkte</w:t>
            </w:r>
            <w:r w:rsidR="00426AC8" w:rsidRPr="00C7251A">
              <w:rPr>
                <w:i/>
                <w:sz w:val="22"/>
                <w:szCs w:val="22"/>
              </w:rPr>
              <w:t>.</w:t>
            </w:r>
          </w:p>
          <w:p w14:paraId="5875DD81" w14:textId="0368F6AF" w:rsidR="00426AC8" w:rsidRPr="00C7251A" w:rsidRDefault="00426AC8" w:rsidP="00426AC8">
            <w:pPr>
              <w:jc w:val="both"/>
              <w:rPr>
                <w:sz w:val="22"/>
                <w:szCs w:val="22"/>
              </w:rPr>
            </w:pPr>
            <w:r w:rsidRPr="00C7251A">
              <w:rPr>
                <w:sz w:val="22"/>
                <w:szCs w:val="22"/>
              </w:rPr>
              <w:t>Vietos projekto įgyvendinimo laikotar</w:t>
            </w:r>
            <w:r w:rsidR="00405CE0">
              <w:rPr>
                <w:sz w:val="22"/>
                <w:szCs w:val="22"/>
              </w:rPr>
              <w:t>pis negali būti ilgesnis kaip 36</w:t>
            </w:r>
            <w:r w:rsidRPr="00C7251A">
              <w:rPr>
                <w:sz w:val="22"/>
                <w:szCs w:val="22"/>
              </w:rPr>
              <w:t xml:space="preserve"> mėn. nuo projekto vykdymo sutarties pasirašymo dienos. Visos vietos projektų įgyvendinimo išlaidos turi būti patirtos ir </w:t>
            </w:r>
            <w:proofErr w:type="spellStart"/>
            <w:r w:rsidRPr="00C7251A">
              <w:rPr>
                <w:sz w:val="22"/>
                <w:szCs w:val="22"/>
              </w:rPr>
              <w:t>pagrystos</w:t>
            </w:r>
            <w:proofErr w:type="spellEnd"/>
            <w:r w:rsidRPr="00C7251A">
              <w:rPr>
                <w:sz w:val="22"/>
                <w:szCs w:val="22"/>
              </w:rPr>
              <w:t xml:space="preserve"> išlaidų pagrindimo bei išlaidų apmokėjimo įrodymo dokumentais ne vėliau kaip iki 20023 m. liepos 1 d.. Visais atvejais vietos projekto įgyvendinimo išlaidos turi būti patirtos ne vėliau kaip 1 (vienas) mėnuo iki VPS įgyvendinimo pabaigos.</w:t>
            </w:r>
            <w:r w:rsidR="00CA41C2" w:rsidRPr="00C7251A">
              <w:rPr>
                <w:sz w:val="22"/>
                <w:szCs w:val="22"/>
              </w:rPr>
              <w:t xml:space="preserve"> </w:t>
            </w:r>
          </w:p>
        </w:tc>
      </w:tr>
      <w:tr w:rsidR="001D4F77" w:rsidRPr="00507D51" w14:paraId="6C982737" w14:textId="77777777" w:rsidTr="00FF79BA">
        <w:tc>
          <w:tcPr>
            <w:tcW w:w="15304" w:type="dxa"/>
            <w:gridSpan w:val="7"/>
            <w:shd w:val="clear" w:color="auto" w:fill="auto"/>
          </w:tcPr>
          <w:p w14:paraId="25594426" w14:textId="1E5E4CED" w:rsidR="001D4F77" w:rsidRPr="00507D51" w:rsidRDefault="001D4F77" w:rsidP="00CA41C2">
            <w:pPr>
              <w:jc w:val="both"/>
              <w:rPr>
                <w:b/>
                <w:sz w:val="22"/>
                <w:szCs w:val="22"/>
              </w:rPr>
            </w:pPr>
            <w:r w:rsidRPr="00507D51">
              <w:rPr>
                <w:b/>
                <w:sz w:val="22"/>
                <w:szCs w:val="22"/>
              </w:rPr>
              <w:t>3.</w:t>
            </w:r>
            <w:r w:rsidR="0043753C">
              <w:rPr>
                <w:b/>
                <w:sz w:val="22"/>
                <w:szCs w:val="22"/>
              </w:rPr>
              <w:t>2</w:t>
            </w:r>
            <w:r w:rsidRPr="00507D51">
              <w:rPr>
                <w:b/>
                <w:sz w:val="22"/>
                <w:szCs w:val="22"/>
              </w:rPr>
              <w:t>. Papildomos tinkamumo sąlygos, susijusios su tinkamomis finansuoti išlaidomis:</w:t>
            </w:r>
          </w:p>
        </w:tc>
      </w:tr>
      <w:tr w:rsidR="00D7347C" w:rsidRPr="00507D51" w14:paraId="448E611A" w14:textId="77777777" w:rsidTr="00FF79BA">
        <w:trPr>
          <w:trHeight w:val="305"/>
        </w:trPr>
        <w:tc>
          <w:tcPr>
            <w:tcW w:w="1016" w:type="dxa"/>
            <w:shd w:val="clear" w:color="auto" w:fill="auto"/>
          </w:tcPr>
          <w:p w14:paraId="242558C7" w14:textId="25605791" w:rsidR="00D7347C" w:rsidRPr="00C7251A" w:rsidRDefault="00D7347C" w:rsidP="001D4F77">
            <w:pPr>
              <w:rPr>
                <w:sz w:val="22"/>
                <w:szCs w:val="22"/>
              </w:rPr>
            </w:pPr>
            <w:r w:rsidRPr="00C7251A">
              <w:rPr>
                <w:sz w:val="22"/>
                <w:szCs w:val="22"/>
              </w:rPr>
              <w:t>3.</w:t>
            </w:r>
            <w:r w:rsidR="0043753C">
              <w:rPr>
                <w:sz w:val="22"/>
                <w:szCs w:val="22"/>
              </w:rPr>
              <w:t>2</w:t>
            </w:r>
            <w:r w:rsidRPr="00C7251A">
              <w:rPr>
                <w:sz w:val="22"/>
                <w:szCs w:val="22"/>
              </w:rPr>
              <w:t>.1.</w:t>
            </w:r>
          </w:p>
        </w:tc>
        <w:tc>
          <w:tcPr>
            <w:tcW w:w="14288" w:type="dxa"/>
            <w:gridSpan w:val="6"/>
            <w:shd w:val="clear" w:color="auto" w:fill="auto"/>
          </w:tcPr>
          <w:p w14:paraId="679B1C02" w14:textId="005A69A2" w:rsidR="00D7347C" w:rsidRPr="00C7251A" w:rsidRDefault="00CA41C2" w:rsidP="001D4F77">
            <w:pPr>
              <w:jc w:val="both"/>
              <w:rPr>
                <w:i/>
                <w:sz w:val="22"/>
                <w:szCs w:val="22"/>
              </w:rPr>
            </w:pPr>
            <w:r w:rsidRPr="00C7251A">
              <w:rPr>
                <w:color w:val="000000"/>
                <w:sz w:val="22"/>
                <w:szCs w:val="22"/>
              </w:rPr>
              <w:t>Įsigyjamos prekės turi būti naujos, nenaudotos, atitinkančios Lietuvos Respublikos ir ES teisės aktų nustatytus reikalavimus.</w:t>
            </w:r>
          </w:p>
        </w:tc>
      </w:tr>
      <w:tr w:rsidR="001D4F77" w:rsidRPr="00507D51" w14:paraId="4878BD62" w14:textId="77777777" w:rsidTr="00FF79BA">
        <w:tc>
          <w:tcPr>
            <w:tcW w:w="15304" w:type="dxa"/>
            <w:gridSpan w:val="7"/>
            <w:tcBorders>
              <w:bottom w:val="single" w:sz="4" w:space="0" w:color="auto"/>
            </w:tcBorders>
            <w:shd w:val="clear" w:color="auto" w:fill="F7CAAC"/>
          </w:tcPr>
          <w:p w14:paraId="37DD865F" w14:textId="23D826EC" w:rsidR="001D4F77" w:rsidRPr="00C7251A" w:rsidRDefault="001D4F77" w:rsidP="00CA41C2">
            <w:pPr>
              <w:jc w:val="both"/>
              <w:rPr>
                <w:b/>
                <w:sz w:val="22"/>
                <w:szCs w:val="22"/>
              </w:rPr>
            </w:pPr>
            <w:r w:rsidRPr="00C7251A">
              <w:rPr>
                <w:b/>
                <w:sz w:val="22"/>
                <w:szCs w:val="22"/>
              </w:rPr>
              <w:t>3.</w:t>
            </w:r>
            <w:r w:rsidR="007C0353">
              <w:rPr>
                <w:b/>
                <w:sz w:val="22"/>
                <w:szCs w:val="22"/>
              </w:rPr>
              <w:t>3</w:t>
            </w:r>
            <w:r w:rsidRPr="00C7251A">
              <w:rPr>
                <w:b/>
                <w:sz w:val="22"/>
                <w:szCs w:val="22"/>
              </w:rPr>
              <w:t>. Tinkamų finansuoti išlaidų sąrašas:</w:t>
            </w:r>
          </w:p>
        </w:tc>
      </w:tr>
      <w:tr w:rsidR="001D4F77" w:rsidRPr="00507D51" w14:paraId="21BE94DC" w14:textId="77777777" w:rsidTr="00FF79BA">
        <w:tc>
          <w:tcPr>
            <w:tcW w:w="101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03" w:type="dxa"/>
            <w:gridSpan w:val="3"/>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1085" w:type="dxa"/>
            <w:gridSpan w:val="3"/>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F79BA">
        <w:tc>
          <w:tcPr>
            <w:tcW w:w="101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03" w:type="dxa"/>
            <w:gridSpan w:val="3"/>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1085" w:type="dxa"/>
            <w:gridSpan w:val="3"/>
            <w:shd w:val="clear" w:color="auto" w:fill="auto"/>
          </w:tcPr>
          <w:p w14:paraId="3F4B10B9" w14:textId="02A98BA0"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1D4F77" w:rsidRPr="00507D51" w14:paraId="51EC2378" w14:textId="77777777" w:rsidTr="00FF79BA">
        <w:tc>
          <w:tcPr>
            <w:tcW w:w="1016" w:type="dxa"/>
            <w:shd w:val="clear" w:color="auto" w:fill="auto"/>
          </w:tcPr>
          <w:p w14:paraId="772271FD" w14:textId="091E7D77" w:rsidR="001D4F77" w:rsidRPr="00507D51" w:rsidRDefault="001D4F77" w:rsidP="001D4F77">
            <w:pPr>
              <w:rPr>
                <w:b/>
                <w:sz w:val="22"/>
                <w:szCs w:val="22"/>
              </w:rPr>
            </w:pPr>
            <w:r w:rsidRPr="00507D51">
              <w:rPr>
                <w:b/>
                <w:sz w:val="22"/>
                <w:szCs w:val="22"/>
              </w:rPr>
              <w:t>3.</w:t>
            </w:r>
            <w:r w:rsidR="007C0353">
              <w:rPr>
                <w:b/>
                <w:sz w:val="22"/>
                <w:szCs w:val="22"/>
              </w:rPr>
              <w:t>3</w:t>
            </w:r>
            <w:r w:rsidRPr="00507D51">
              <w:rPr>
                <w:b/>
                <w:sz w:val="22"/>
                <w:szCs w:val="22"/>
              </w:rPr>
              <w:t>.1.</w:t>
            </w:r>
          </w:p>
        </w:tc>
        <w:tc>
          <w:tcPr>
            <w:tcW w:w="14288" w:type="dxa"/>
            <w:gridSpan w:val="6"/>
            <w:shd w:val="clear" w:color="auto" w:fill="auto"/>
          </w:tcPr>
          <w:p w14:paraId="7F7BF828" w14:textId="30BBCE89" w:rsidR="001D4F77" w:rsidRPr="00507D51" w:rsidRDefault="001D4F77" w:rsidP="006E2B8A">
            <w:pPr>
              <w:jc w:val="both"/>
              <w:rPr>
                <w:b/>
                <w:sz w:val="22"/>
                <w:szCs w:val="22"/>
              </w:rPr>
            </w:pPr>
            <w:r w:rsidRPr="00507D51">
              <w:rPr>
                <w:b/>
                <w:sz w:val="22"/>
                <w:szCs w:val="22"/>
              </w:rPr>
              <w:t>Naujų prekių įsigijimo:</w:t>
            </w:r>
          </w:p>
        </w:tc>
      </w:tr>
      <w:tr w:rsidR="001D4F77" w:rsidRPr="00507D51" w14:paraId="3ED3D71D" w14:textId="77777777" w:rsidTr="00FF79BA">
        <w:tc>
          <w:tcPr>
            <w:tcW w:w="1016" w:type="dxa"/>
            <w:shd w:val="clear" w:color="auto" w:fill="auto"/>
          </w:tcPr>
          <w:p w14:paraId="6B19A60E" w14:textId="5D4C67E8" w:rsidR="001D4F77" w:rsidRPr="00507D51" w:rsidRDefault="001D4F77" w:rsidP="001D4F77">
            <w:pPr>
              <w:rPr>
                <w:sz w:val="22"/>
                <w:szCs w:val="22"/>
              </w:rPr>
            </w:pPr>
            <w:r w:rsidRPr="00507D51">
              <w:rPr>
                <w:sz w:val="22"/>
                <w:szCs w:val="22"/>
              </w:rPr>
              <w:lastRenderedPageBreak/>
              <w:t>3.</w:t>
            </w:r>
            <w:r w:rsidR="007C0353">
              <w:rPr>
                <w:sz w:val="22"/>
                <w:szCs w:val="22"/>
              </w:rPr>
              <w:t>3</w:t>
            </w:r>
            <w:r w:rsidRPr="00507D51">
              <w:rPr>
                <w:sz w:val="22"/>
                <w:szCs w:val="22"/>
              </w:rPr>
              <w:t>.1.1.</w:t>
            </w:r>
          </w:p>
        </w:tc>
        <w:tc>
          <w:tcPr>
            <w:tcW w:w="3203" w:type="dxa"/>
            <w:gridSpan w:val="3"/>
            <w:shd w:val="clear" w:color="auto" w:fill="auto"/>
          </w:tcPr>
          <w:p w14:paraId="520463C4" w14:textId="5F7408CD" w:rsidR="001D4F77" w:rsidRPr="006E2B8A" w:rsidRDefault="00244235" w:rsidP="001D4F77">
            <w:pPr>
              <w:jc w:val="both"/>
              <w:rPr>
                <w:sz w:val="22"/>
                <w:szCs w:val="22"/>
              </w:rPr>
            </w:pPr>
            <w:r w:rsidRPr="006E2B8A">
              <w:rPr>
                <w:color w:val="000000"/>
                <w:sz w:val="22"/>
                <w:szCs w:val="22"/>
              </w:rPr>
              <w:t>naujos technikos, įrangos ir įrengimų, skirtų projekto reikmėms, įsigijimas ir įrengimas projekto įgyvendinimo vietoje;</w:t>
            </w:r>
          </w:p>
        </w:tc>
        <w:tc>
          <w:tcPr>
            <w:tcW w:w="11085" w:type="dxa"/>
            <w:gridSpan w:val="3"/>
            <w:shd w:val="clear" w:color="auto" w:fill="auto"/>
          </w:tcPr>
          <w:p w14:paraId="2FC374B5" w14:textId="40E46A37" w:rsidR="006E2B8A" w:rsidRPr="006E2B8A" w:rsidRDefault="006E2B8A" w:rsidP="00C7251A">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14E34287" w14:textId="33EC4E59" w:rsidR="006E2B8A" w:rsidRDefault="006E2B8A" w:rsidP="006E2B8A">
            <w:pPr>
              <w:jc w:val="both"/>
              <w:rPr>
                <w:sz w:val="22"/>
                <w:szCs w:val="22"/>
              </w:rPr>
            </w:pPr>
            <w:r>
              <w:rPr>
                <w:sz w:val="22"/>
                <w:szCs w:val="22"/>
              </w:rPr>
              <w:t xml:space="preserve">1. </w:t>
            </w:r>
            <w:r w:rsidRPr="006E2B8A">
              <w:rPr>
                <w:sz w:val="22"/>
                <w:szCs w:val="22"/>
              </w:rPr>
              <w:t>B</w:t>
            </w:r>
            <w:r w:rsidR="00C7251A" w:rsidRPr="006E2B8A">
              <w:rPr>
                <w:sz w:val="22"/>
                <w:szCs w:val="22"/>
              </w:rPr>
              <w:t>ent 3 (trimis) skirtingų prekių tiekėjų ir (arba) paslaugų teikėjų komerciniais pasiūlymais arba viešai tiekėjų pateikta informacija (internete, reklaminėje medžiagoje ir pan.) (su analogiškais išlaidų pagrindines savybes apibūdinančiais techniniai</w:t>
            </w:r>
            <w:r w:rsidR="007C0353">
              <w:rPr>
                <w:sz w:val="22"/>
                <w:szCs w:val="22"/>
              </w:rPr>
              <w:t>s parametrais, kaip nurodyta Vietos projektų administravimo taisyklių</w:t>
            </w:r>
            <w:r w:rsidR="00C7251A" w:rsidRPr="006E2B8A">
              <w:rPr>
                <w:sz w:val="22"/>
                <w:szCs w:val="22"/>
              </w:rPr>
              <w:t xml:space="preserve">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75FFFF3A" w14:textId="216BFB21" w:rsidR="006E2B8A" w:rsidRPr="006E2B8A" w:rsidRDefault="006E2B8A" w:rsidP="006E2B8A">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702A13">
              <w:rPr>
                <w:sz w:val="22"/>
                <w:szCs w:val="22"/>
              </w:rPr>
              <w:t>ojančių įkainių teikia Agentūra</w:t>
            </w:r>
            <w:proofErr w:type="gramStart"/>
            <w:r w:rsidR="00702A13">
              <w:rPr>
                <w:sz w:val="22"/>
                <w:szCs w:val="22"/>
              </w:rPr>
              <w:t xml:space="preserve"> </w:t>
            </w:r>
            <w:r w:rsidRPr="006E2B8A">
              <w:rPr>
                <w:sz w:val="22"/>
                <w:szCs w:val="22"/>
              </w:rPr>
              <w:t xml:space="preserve"> </w:t>
            </w:r>
            <w:proofErr w:type="gramEnd"/>
            <w:r w:rsidR="00702A13">
              <w:rPr>
                <w:sz w:val="22"/>
                <w:szCs w:val="22"/>
              </w:rPr>
              <w:t xml:space="preserve">Vietos projektų </w:t>
            </w:r>
            <w:r w:rsidRPr="006E2B8A">
              <w:rPr>
                <w:sz w:val="22"/>
                <w:szCs w:val="22"/>
              </w:rPr>
              <w:t xml:space="preserve">administravimo taisyklių 100.3 papunkčio nustatyta tvarka); </w:t>
            </w:r>
          </w:p>
          <w:p w14:paraId="0D7439A3" w14:textId="4BA9758E" w:rsidR="006E2B8A" w:rsidRPr="006E2B8A"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4ACFF736" w14:textId="77777777" w:rsidTr="00FF79BA">
        <w:tc>
          <w:tcPr>
            <w:tcW w:w="1016" w:type="dxa"/>
            <w:shd w:val="clear" w:color="auto" w:fill="auto"/>
          </w:tcPr>
          <w:p w14:paraId="5FF05684" w14:textId="44086AAF" w:rsidR="006E2B8A" w:rsidRPr="00507D51" w:rsidRDefault="00190B5D" w:rsidP="006E2B8A">
            <w:pPr>
              <w:rPr>
                <w:sz w:val="22"/>
                <w:szCs w:val="22"/>
              </w:rPr>
            </w:pPr>
            <w:r>
              <w:rPr>
                <w:sz w:val="22"/>
                <w:szCs w:val="22"/>
              </w:rPr>
              <w:t>3.3</w:t>
            </w:r>
            <w:r w:rsidR="006E2B8A" w:rsidRPr="00507D51">
              <w:rPr>
                <w:sz w:val="22"/>
                <w:szCs w:val="22"/>
              </w:rPr>
              <w:t>.1.2.</w:t>
            </w:r>
          </w:p>
        </w:tc>
        <w:tc>
          <w:tcPr>
            <w:tcW w:w="3203" w:type="dxa"/>
            <w:gridSpan w:val="3"/>
            <w:shd w:val="clear" w:color="auto" w:fill="auto"/>
          </w:tcPr>
          <w:p w14:paraId="2233DDC5" w14:textId="446E3AFB" w:rsidR="006E2B8A" w:rsidRPr="006E2B8A" w:rsidRDefault="006E2B8A" w:rsidP="006E2B8A">
            <w:pPr>
              <w:jc w:val="both"/>
              <w:rPr>
                <w:sz w:val="22"/>
                <w:szCs w:val="22"/>
              </w:rPr>
            </w:pPr>
            <w:r w:rsidRPr="006E2B8A">
              <w:rPr>
                <w:color w:val="000000"/>
                <w:sz w:val="22"/>
                <w:szCs w:val="22"/>
                <w:shd w:val="clear" w:color="auto" w:fill="FFFFFF"/>
              </w:rPr>
              <w:t>N (įskaitant N</w:t>
            </w:r>
            <w:r w:rsidRPr="006E2B8A">
              <w:rPr>
                <w:color w:val="000000"/>
                <w:sz w:val="22"/>
                <w:szCs w:val="22"/>
                <w:shd w:val="clear" w:color="auto" w:fill="FFFFFF"/>
                <w:vertAlign w:val="subscript"/>
              </w:rPr>
              <w:t>1</w:t>
            </w:r>
            <w:r w:rsidRPr="006E2B8A">
              <w:rPr>
                <w:color w:val="000000"/>
                <w:sz w:val="22"/>
                <w:szCs w:val="22"/>
                <w:shd w:val="clear" w:color="auto" w:fill="FFFFFF"/>
              </w:rPr>
              <w:t xml:space="preserve"> klasės transporto priemones, kurios priskiriamos ir prie G kategorijos) ir (arba) O kategorijos transporto priemonių įsigijimas (ne daugiau kaip 2 vienetai), jeigu įrodomas jų techninis poreikis </w:t>
            </w:r>
            <w:proofErr w:type="gramStart"/>
            <w:r w:rsidRPr="006E2B8A">
              <w:rPr>
                <w:color w:val="000000"/>
                <w:sz w:val="22"/>
                <w:szCs w:val="22"/>
                <w:shd w:val="clear" w:color="auto" w:fill="FFFFFF"/>
              </w:rPr>
              <w:t>(</w:t>
            </w:r>
            <w:proofErr w:type="gramEnd"/>
            <w:r w:rsidRPr="006E2B8A">
              <w:rPr>
                <w:color w:val="000000"/>
                <w:sz w:val="22"/>
                <w:szCs w:val="22"/>
                <w:shd w:val="clear" w:color="auto" w:fill="FFFFFF"/>
              </w:rPr>
              <w:t xml:space="preserve">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w:t>
            </w:r>
            <w:r w:rsidRPr="006E2B8A">
              <w:rPr>
                <w:color w:val="000000"/>
                <w:sz w:val="22"/>
                <w:szCs w:val="22"/>
                <w:shd w:val="clear" w:color="auto" w:fill="FFFFFF"/>
              </w:rPr>
              <w:lastRenderedPageBreak/>
              <w:t>konstrukciją reikalavimų patvirtinimo“), skirtas projekto reikmėms, įsigijimas ir išlaidos, susijusios su transporto pritaikymu žuvininkystės reikmėms (komerciniuose pasiūlymuose / išduotoje sąskaitoje faktūroje turi būti nurodoma transporto kategorija bei kėbulo tipo kodas). Jei įsigyjama teisės aktų nustatyta tvarka privaloma registruoti nauja technika buvo įregistruota juridinio asmens, vykdančio žemės ūkio technikos ar transporto priemonių pardavimo veiklą, vardu, pareiškėjas turi pateikti šio juridinio asmens rašytinį patvirtinimą, kad technika nebuvo eksploatuota. Parama įsigyti N</w:t>
            </w:r>
            <w:r w:rsidRPr="006E2B8A">
              <w:rPr>
                <w:color w:val="000000"/>
                <w:sz w:val="22"/>
                <w:szCs w:val="22"/>
                <w:shd w:val="clear" w:color="auto" w:fill="FFFFFF"/>
                <w:vertAlign w:val="subscript"/>
              </w:rPr>
              <w:t>1</w:t>
            </w:r>
            <w:r w:rsidRPr="006E2B8A">
              <w:rPr>
                <w:color w:val="000000"/>
                <w:sz w:val="22"/>
                <w:szCs w:val="22"/>
                <w:shd w:val="clear" w:color="auto" w:fill="FFFFFF"/>
              </w:rPr>
              <w:t> klasės transporto priemonę teikiama tuo atveju, kai joje yra 2 arba 3 sėdimosios vietos, krovinių skyrius atskirtas pertvara ir jame nėra langų (šis reikalavimas netaikomas N</w:t>
            </w:r>
            <w:r w:rsidRPr="006E2B8A">
              <w:rPr>
                <w:color w:val="000000"/>
                <w:sz w:val="22"/>
                <w:szCs w:val="22"/>
                <w:shd w:val="clear" w:color="auto" w:fill="FFFFFF"/>
                <w:vertAlign w:val="subscript"/>
              </w:rPr>
              <w:t>1</w:t>
            </w:r>
            <w:r w:rsidRPr="006E2B8A">
              <w:rPr>
                <w:color w:val="000000"/>
                <w:sz w:val="22"/>
                <w:szCs w:val="22"/>
                <w:shd w:val="clear" w:color="auto" w:fill="FFFFFF"/>
              </w:rPr>
              <w:t> klasės transporto priemonėms, kurios priskiriamos ir prie G kategorijos).</w:t>
            </w:r>
            <w:r w:rsidRPr="006E2B8A">
              <w:rPr>
                <w:sz w:val="22"/>
                <w:szCs w:val="22"/>
              </w:rPr>
              <w:t xml:space="preserve"> N1 klasės transporto priemonėms ir (arba) N1 klasės transporto priemonėms, kurios priskiriamos ir prie G kategorijos, įsigyti didžiausia tinkamų finansuoti išlaidų (be PVM) suma gali sudaryti 30 000 </w:t>
            </w:r>
            <w:proofErr w:type="spellStart"/>
            <w:r w:rsidRPr="006E2B8A">
              <w:rPr>
                <w:sz w:val="22"/>
                <w:szCs w:val="22"/>
              </w:rPr>
              <w:t>Eur</w:t>
            </w:r>
            <w:proofErr w:type="spellEnd"/>
            <w:r w:rsidRPr="006E2B8A">
              <w:rPr>
                <w:sz w:val="22"/>
                <w:szCs w:val="22"/>
              </w:rPr>
              <w:t xml:space="preserve"> </w:t>
            </w:r>
            <w:r w:rsidRPr="006E2B8A">
              <w:rPr>
                <w:sz w:val="22"/>
                <w:szCs w:val="22"/>
              </w:rPr>
              <w:lastRenderedPageBreak/>
              <w:t>(kompensuojant išlaidas priklausomai nuo pareiškėjui taikomo paramos vietos projektui intensyvumo);</w:t>
            </w:r>
          </w:p>
        </w:tc>
        <w:tc>
          <w:tcPr>
            <w:tcW w:w="11085" w:type="dxa"/>
            <w:gridSpan w:val="3"/>
            <w:shd w:val="clear" w:color="auto" w:fill="auto"/>
          </w:tcPr>
          <w:p w14:paraId="6B022048" w14:textId="77777777" w:rsidR="006E2B8A" w:rsidRPr="006E2B8A" w:rsidRDefault="006E2B8A" w:rsidP="006E2B8A">
            <w:pPr>
              <w:jc w:val="both"/>
              <w:rPr>
                <w:sz w:val="22"/>
                <w:szCs w:val="22"/>
              </w:rPr>
            </w:pPr>
            <w:r w:rsidRPr="006E2B8A">
              <w:rPr>
                <w:sz w:val="22"/>
                <w:szCs w:val="22"/>
              </w:rPr>
              <w:lastRenderedPageBreak/>
              <w:t xml:space="preserve">Iš paramos VPS įgyvendinti prašomos finansuoti išlaidos neviršija rinkos kainų, jeigu vietos projekto išlaidų pagrįstumo vertinimo metu planuojamos išlaidos pagrindžiamos (nurodomi alternatyvūs būdai): </w:t>
            </w:r>
          </w:p>
          <w:p w14:paraId="4B9D5155" w14:textId="4348E87D" w:rsidR="006E2B8A" w:rsidRDefault="006E2B8A" w:rsidP="006E2B8A">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C67F8">
              <w:rPr>
                <w:sz w:val="22"/>
                <w:szCs w:val="22"/>
              </w:rPr>
              <w:t>Vietos projektų administravimo taisyklių</w:t>
            </w:r>
            <w:r w:rsidR="003C67F8"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6D46085C" w14:textId="7C5B1CB8" w:rsidR="006E2B8A" w:rsidRPr="006E2B8A" w:rsidRDefault="006E2B8A" w:rsidP="006E2B8A">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w:t>
            </w:r>
            <w:r w:rsidR="003C67F8">
              <w:rPr>
                <w:sz w:val="22"/>
                <w:szCs w:val="22"/>
              </w:rPr>
              <w:t>jančių įkainių teikia Agentūra Vietos projektų administravimo taisyklių</w:t>
            </w:r>
            <w:r w:rsidRPr="006E2B8A">
              <w:rPr>
                <w:sz w:val="22"/>
                <w:szCs w:val="22"/>
              </w:rPr>
              <w:t xml:space="preserve"> 100.3 papunkčio nustatyta tvarka); </w:t>
            </w:r>
          </w:p>
          <w:p w14:paraId="3ACFA3E9" w14:textId="32BBB380" w:rsidR="006E2B8A" w:rsidRPr="00507D51"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w:t>
            </w:r>
            <w:r w:rsidRPr="006E2B8A">
              <w:rPr>
                <w:sz w:val="22"/>
                <w:szCs w:val="22"/>
              </w:rPr>
              <w:lastRenderedPageBreak/>
              <w:t xml:space="preserve">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7C7562EE" w14:textId="77777777" w:rsidTr="00FF79BA">
        <w:tc>
          <w:tcPr>
            <w:tcW w:w="1016" w:type="dxa"/>
            <w:shd w:val="clear" w:color="auto" w:fill="auto"/>
          </w:tcPr>
          <w:p w14:paraId="2819F123" w14:textId="70013B77" w:rsidR="006E2B8A" w:rsidRPr="00507D51" w:rsidRDefault="00190B5D" w:rsidP="006E2B8A">
            <w:pPr>
              <w:rPr>
                <w:b/>
                <w:sz w:val="22"/>
                <w:szCs w:val="22"/>
              </w:rPr>
            </w:pPr>
            <w:r>
              <w:rPr>
                <w:b/>
                <w:sz w:val="22"/>
                <w:szCs w:val="22"/>
              </w:rPr>
              <w:lastRenderedPageBreak/>
              <w:t>3.3</w:t>
            </w:r>
            <w:r w:rsidR="006E2B8A" w:rsidRPr="00507D51">
              <w:rPr>
                <w:b/>
                <w:sz w:val="22"/>
                <w:szCs w:val="22"/>
              </w:rPr>
              <w:t>.2.</w:t>
            </w:r>
          </w:p>
        </w:tc>
        <w:tc>
          <w:tcPr>
            <w:tcW w:w="3203" w:type="dxa"/>
            <w:gridSpan w:val="3"/>
            <w:shd w:val="clear" w:color="auto" w:fill="auto"/>
          </w:tcPr>
          <w:p w14:paraId="06448E8E" w14:textId="77777777" w:rsidR="006E2B8A" w:rsidRPr="006E2B8A" w:rsidRDefault="006E2B8A" w:rsidP="006E2B8A">
            <w:pPr>
              <w:jc w:val="both"/>
              <w:rPr>
                <w:b/>
                <w:sz w:val="22"/>
                <w:szCs w:val="22"/>
              </w:rPr>
            </w:pPr>
            <w:r w:rsidRPr="006E2B8A">
              <w:rPr>
                <w:b/>
                <w:sz w:val="22"/>
                <w:szCs w:val="22"/>
              </w:rPr>
              <w:t>Darbų ir paslaugų įsigijimo:</w:t>
            </w:r>
          </w:p>
        </w:tc>
        <w:tc>
          <w:tcPr>
            <w:tcW w:w="11085" w:type="dxa"/>
            <w:gridSpan w:val="3"/>
            <w:shd w:val="clear" w:color="auto" w:fill="auto"/>
          </w:tcPr>
          <w:p w14:paraId="0F1D91F7" w14:textId="77777777" w:rsidR="006E2B8A" w:rsidRPr="00507D51" w:rsidRDefault="006E2B8A" w:rsidP="006E2B8A">
            <w:pPr>
              <w:jc w:val="both"/>
              <w:rPr>
                <w:b/>
                <w:sz w:val="22"/>
                <w:szCs w:val="22"/>
              </w:rPr>
            </w:pPr>
          </w:p>
        </w:tc>
      </w:tr>
      <w:tr w:rsidR="00BC356F" w:rsidRPr="00507D51" w14:paraId="0E348D97" w14:textId="77777777" w:rsidTr="00FF79BA">
        <w:tc>
          <w:tcPr>
            <w:tcW w:w="1016" w:type="dxa"/>
            <w:shd w:val="clear" w:color="auto" w:fill="auto"/>
          </w:tcPr>
          <w:p w14:paraId="3E613920" w14:textId="305F6728" w:rsidR="00BC356F" w:rsidRPr="00507D51" w:rsidRDefault="00190B5D" w:rsidP="00BC356F">
            <w:pPr>
              <w:jc w:val="both"/>
              <w:rPr>
                <w:sz w:val="22"/>
                <w:szCs w:val="22"/>
              </w:rPr>
            </w:pPr>
            <w:r>
              <w:rPr>
                <w:sz w:val="22"/>
                <w:szCs w:val="22"/>
              </w:rPr>
              <w:t>3.3</w:t>
            </w:r>
            <w:r w:rsidR="00BC356F" w:rsidRPr="00507D51">
              <w:rPr>
                <w:sz w:val="22"/>
                <w:szCs w:val="22"/>
              </w:rPr>
              <w:t>.2.1.</w:t>
            </w:r>
          </w:p>
        </w:tc>
        <w:tc>
          <w:tcPr>
            <w:tcW w:w="3203" w:type="dxa"/>
            <w:gridSpan w:val="3"/>
            <w:shd w:val="clear" w:color="auto" w:fill="auto"/>
          </w:tcPr>
          <w:p w14:paraId="32D9536C" w14:textId="6486CF8E" w:rsidR="00BC356F" w:rsidRPr="006E2B8A" w:rsidRDefault="00BC356F" w:rsidP="00BC356F">
            <w:pPr>
              <w:jc w:val="both"/>
              <w:rPr>
                <w:sz w:val="22"/>
                <w:szCs w:val="22"/>
              </w:rPr>
            </w:pPr>
            <w:r w:rsidRPr="006E2B8A">
              <w:rPr>
                <w:color w:val="000000"/>
                <w:sz w:val="22"/>
                <w:szCs w:val="22"/>
              </w:rPr>
              <w:t>projekte numatytai veiklai vykdyti skirtų gamybinių ir kitų būtinų statinių naujo statinio statyba, statinio rekonstravimas, statinio kapitalinis remontas ir (arba) statinio ir technologinių inžinerinių sistemų įrengimas</w:t>
            </w:r>
            <w:r>
              <w:rPr>
                <w:color w:val="000000"/>
                <w:sz w:val="22"/>
                <w:szCs w:val="22"/>
              </w:rPr>
              <w:t>.</w:t>
            </w:r>
          </w:p>
        </w:tc>
        <w:tc>
          <w:tcPr>
            <w:tcW w:w="11085" w:type="dxa"/>
            <w:gridSpan w:val="3"/>
            <w:shd w:val="clear" w:color="auto" w:fill="auto"/>
          </w:tcPr>
          <w:p w14:paraId="2F985389" w14:textId="77777777" w:rsidR="00BC356F" w:rsidRPr="006E2B8A" w:rsidRDefault="00BC356F" w:rsidP="00BC356F">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01C9780E" w14:textId="1749F733" w:rsidR="00BC356F" w:rsidRDefault="00BC356F" w:rsidP="00BC356F">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190B5D">
              <w:rPr>
                <w:sz w:val="22"/>
                <w:szCs w:val="22"/>
              </w:rPr>
              <w:t>Vietos projektų administravimo taisyklių</w:t>
            </w:r>
            <w:r w:rsidR="00190B5D"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290F56ED" w14:textId="0C1D4E8A" w:rsidR="00BC356F" w:rsidRPr="006E2B8A" w:rsidRDefault="00BC356F" w:rsidP="00BC356F">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190B5D">
              <w:rPr>
                <w:sz w:val="22"/>
                <w:szCs w:val="22"/>
              </w:rPr>
              <w:t>ojančių įkainių teikia Agentūra Vietos projektų administravimo taisyklių</w:t>
            </w:r>
            <w:r w:rsidRPr="006E2B8A">
              <w:rPr>
                <w:sz w:val="22"/>
                <w:szCs w:val="22"/>
              </w:rPr>
              <w:t xml:space="preserve"> 100.3 papunkčio nustatyta tvarka); </w:t>
            </w:r>
          </w:p>
          <w:p w14:paraId="5662250F" w14:textId="4C869186" w:rsidR="00BC356F" w:rsidRPr="00507D51" w:rsidRDefault="00BC356F" w:rsidP="00BC356F">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75D8EE90" w14:textId="77777777" w:rsidTr="00FF79BA">
        <w:tc>
          <w:tcPr>
            <w:tcW w:w="1016" w:type="dxa"/>
            <w:shd w:val="clear" w:color="auto" w:fill="auto"/>
          </w:tcPr>
          <w:p w14:paraId="1C56EFBB" w14:textId="6862A6B1" w:rsidR="00BC356F" w:rsidRPr="00507D51" w:rsidRDefault="00190B5D" w:rsidP="00BC356F">
            <w:pPr>
              <w:jc w:val="both"/>
              <w:rPr>
                <w:b/>
                <w:sz w:val="22"/>
                <w:szCs w:val="22"/>
              </w:rPr>
            </w:pPr>
            <w:r>
              <w:rPr>
                <w:b/>
                <w:sz w:val="22"/>
                <w:szCs w:val="22"/>
              </w:rPr>
              <w:t>3.3</w:t>
            </w:r>
            <w:r w:rsidR="00BC356F" w:rsidRPr="00507D51">
              <w:rPr>
                <w:b/>
                <w:sz w:val="22"/>
                <w:szCs w:val="22"/>
              </w:rPr>
              <w:t>.3.</w:t>
            </w:r>
          </w:p>
        </w:tc>
        <w:tc>
          <w:tcPr>
            <w:tcW w:w="3203" w:type="dxa"/>
            <w:gridSpan w:val="3"/>
            <w:shd w:val="clear" w:color="auto" w:fill="auto"/>
          </w:tcPr>
          <w:p w14:paraId="4E378D9C" w14:textId="6AF7F301" w:rsidR="00BC356F" w:rsidRPr="006E2B8A" w:rsidRDefault="00BC356F" w:rsidP="00BA52F3">
            <w:pPr>
              <w:jc w:val="both"/>
              <w:rPr>
                <w:b/>
                <w:sz w:val="22"/>
                <w:szCs w:val="22"/>
              </w:rPr>
            </w:pPr>
            <w:r w:rsidRPr="006E2B8A">
              <w:rPr>
                <w:b/>
                <w:sz w:val="22"/>
                <w:szCs w:val="22"/>
              </w:rPr>
              <w:t xml:space="preserve">Vietos projekto bendrosios išlaidos </w:t>
            </w:r>
            <w:r w:rsidRPr="006E2B8A">
              <w:rPr>
                <w:sz w:val="22"/>
                <w:szCs w:val="22"/>
              </w:rPr>
              <w:t>(įskaitant viešinimo priemonių, nurodytų Vietos projektų administravimo taisyklių 148 punkte, įsigijimo)</w:t>
            </w:r>
            <w:r w:rsidRPr="006E2B8A">
              <w:rPr>
                <w:b/>
                <w:sz w:val="22"/>
                <w:szCs w:val="22"/>
              </w:rPr>
              <w:t>:</w:t>
            </w:r>
          </w:p>
        </w:tc>
        <w:tc>
          <w:tcPr>
            <w:tcW w:w="11085" w:type="dxa"/>
            <w:gridSpan w:val="3"/>
            <w:shd w:val="clear" w:color="auto" w:fill="auto"/>
          </w:tcPr>
          <w:p w14:paraId="444067BF" w14:textId="77777777" w:rsidR="00BC356F" w:rsidRPr="00507D51" w:rsidRDefault="00BC356F" w:rsidP="00BC356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BC356F" w:rsidRPr="00507D51" w14:paraId="412E10F9" w14:textId="77777777" w:rsidTr="00FF79BA">
        <w:tc>
          <w:tcPr>
            <w:tcW w:w="1016" w:type="dxa"/>
            <w:shd w:val="clear" w:color="auto" w:fill="auto"/>
          </w:tcPr>
          <w:p w14:paraId="1E4504E6" w14:textId="3DF9D3E7" w:rsidR="00BC356F" w:rsidRPr="00507D51" w:rsidRDefault="00190B5D" w:rsidP="00BC356F">
            <w:pPr>
              <w:jc w:val="both"/>
              <w:rPr>
                <w:sz w:val="22"/>
                <w:szCs w:val="22"/>
              </w:rPr>
            </w:pPr>
            <w:r>
              <w:rPr>
                <w:sz w:val="22"/>
                <w:szCs w:val="22"/>
              </w:rPr>
              <w:t>3.3</w:t>
            </w:r>
            <w:r w:rsidR="00BC356F" w:rsidRPr="00507D51">
              <w:rPr>
                <w:sz w:val="22"/>
                <w:szCs w:val="22"/>
              </w:rPr>
              <w:t>.3.1.</w:t>
            </w:r>
          </w:p>
        </w:tc>
        <w:tc>
          <w:tcPr>
            <w:tcW w:w="3203" w:type="dxa"/>
            <w:gridSpan w:val="3"/>
            <w:shd w:val="clear" w:color="auto" w:fill="auto"/>
          </w:tcPr>
          <w:p w14:paraId="58D9A553" w14:textId="693640B8" w:rsidR="00BC356F" w:rsidRPr="006E2B8A" w:rsidRDefault="00BC356F" w:rsidP="00BC356F">
            <w:pPr>
              <w:jc w:val="both"/>
              <w:rPr>
                <w:sz w:val="22"/>
                <w:szCs w:val="22"/>
              </w:rPr>
            </w:pPr>
            <w:r w:rsidRPr="006E2B8A">
              <w:rPr>
                <w:sz w:val="22"/>
                <w:szCs w:val="22"/>
              </w:rPr>
              <w:t xml:space="preserve">Atlyginimas architektams, inžinieriams ir konsultantams už konsultacijas, susijusias su aplinkosauginiu ir ekonominiu tvarumu, įskaitant galimybių studijų, verslo planų ir kitų su jais susijusių dokumentų rengimą, kai </w:t>
            </w:r>
            <w:r w:rsidRPr="006E2B8A">
              <w:rPr>
                <w:sz w:val="22"/>
                <w:szCs w:val="22"/>
              </w:rPr>
              <w:lastRenderedPageBreak/>
              <w:t xml:space="preserve">šios išlaidos skiriamos </w:t>
            </w:r>
            <w:proofErr w:type="gramStart"/>
            <w:r w:rsidRPr="006E2B8A">
              <w:rPr>
                <w:sz w:val="22"/>
                <w:szCs w:val="22"/>
              </w:rPr>
              <w:t>nekilnojamam</w:t>
            </w:r>
            <w:proofErr w:type="gramEnd"/>
            <w:r w:rsidRPr="006E2B8A">
              <w:rPr>
                <w:sz w:val="22"/>
                <w:szCs w:val="22"/>
              </w:rPr>
              <w:t xml:space="preserve"> turtui statyti ir (arba) įsigyti, įskaitant ilgalaikę nuomą, ir gerinti naujiems įrenginiams ir įrangai, įskaitant techniką, pirkti ir (arba) išperkamajai nuomai.</w:t>
            </w:r>
          </w:p>
        </w:tc>
        <w:tc>
          <w:tcPr>
            <w:tcW w:w="11085" w:type="dxa"/>
            <w:gridSpan w:val="3"/>
            <w:shd w:val="clear" w:color="auto" w:fill="auto"/>
          </w:tcPr>
          <w:p w14:paraId="65AE7364" w14:textId="77777777" w:rsidR="004970D6" w:rsidRPr="006E2B8A" w:rsidRDefault="004970D6" w:rsidP="004970D6">
            <w:pPr>
              <w:jc w:val="both"/>
              <w:rPr>
                <w:sz w:val="22"/>
                <w:szCs w:val="22"/>
              </w:rPr>
            </w:pPr>
            <w:r w:rsidRPr="006E2B8A">
              <w:rPr>
                <w:sz w:val="22"/>
                <w:szCs w:val="22"/>
              </w:rPr>
              <w:lastRenderedPageBreak/>
              <w:t xml:space="preserve">Iš paramos VPS įgyvendinti prašomos finansuoti išlaidos neviršija rinkos kainų, jeigu vietos projekto išlaidų pagrįstumo vertinimo metu planuojamos išlaidos pagrindžiamos (nurodomi alternatyvūs būdai): </w:t>
            </w:r>
          </w:p>
          <w:p w14:paraId="708DB464" w14:textId="5257782A" w:rsidR="004970D6" w:rsidRDefault="004970D6" w:rsidP="004970D6">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190B5D">
              <w:rPr>
                <w:sz w:val="22"/>
                <w:szCs w:val="22"/>
              </w:rPr>
              <w:t>Vietos projektų administravimo taisyklių</w:t>
            </w:r>
            <w:r w:rsidR="00190B5D" w:rsidRPr="006E2B8A">
              <w:rPr>
                <w:sz w:val="22"/>
                <w:szCs w:val="22"/>
              </w:rPr>
              <w:t xml:space="preserve"> </w:t>
            </w:r>
            <w:r w:rsidRPr="006E2B8A">
              <w:rPr>
                <w:sz w:val="22"/>
                <w:szCs w:val="22"/>
              </w:rPr>
              <w:t xml:space="preserve">22.9 papunktyje), o tinkama finansuoti išlaidų suma nustatoma pagal mažiausią pasiūlytą kainą, jei iki vietos projekto paraiškos pateikimo dienos šių prekių ar </w:t>
            </w:r>
            <w:r w:rsidRPr="006E2B8A">
              <w:rPr>
                <w:sz w:val="22"/>
                <w:szCs w:val="22"/>
              </w:rPr>
              <w:lastRenderedPageBreak/>
              <w:t>paslaugų pirkimai neatlikti. Bent 1 (vienas) komercinis pasiūlymas arba viešai tiekėjų pateikta informacija turi būti pateiktas iš prekių ar paslaugų teikėjo, kurio buveinės registracijos vieta yra ne ŽRVVG teritorijoje.</w:t>
            </w:r>
          </w:p>
          <w:p w14:paraId="074E6435" w14:textId="30C551A7" w:rsidR="004970D6" w:rsidRPr="006E2B8A" w:rsidRDefault="004970D6" w:rsidP="004970D6">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190B5D">
              <w:rPr>
                <w:sz w:val="22"/>
                <w:szCs w:val="22"/>
              </w:rPr>
              <w:t xml:space="preserve"> Vietos projektų administravimo taisyklių</w:t>
            </w:r>
            <w:r w:rsidRPr="006E2B8A">
              <w:rPr>
                <w:sz w:val="22"/>
                <w:szCs w:val="22"/>
              </w:rPr>
              <w:t xml:space="preserve"> 100.3 papunkčio nustatyta tvarka); </w:t>
            </w:r>
          </w:p>
          <w:p w14:paraId="30A83CB7" w14:textId="6566ECBD" w:rsidR="00BC356F" w:rsidRPr="00507D51" w:rsidRDefault="004970D6" w:rsidP="004970D6">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0C411D01" w14:textId="77777777" w:rsidTr="00FF79BA">
        <w:tc>
          <w:tcPr>
            <w:tcW w:w="1016" w:type="dxa"/>
            <w:shd w:val="clear" w:color="auto" w:fill="auto"/>
          </w:tcPr>
          <w:p w14:paraId="1F4DE7CB" w14:textId="2307E720" w:rsidR="00BC356F" w:rsidRPr="00507D51" w:rsidRDefault="00190B5D" w:rsidP="00BC356F">
            <w:pPr>
              <w:jc w:val="both"/>
              <w:rPr>
                <w:sz w:val="22"/>
                <w:szCs w:val="22"/>
              </w:rPr>
            </w:pPr>
            <w:r>
              <w:rPr>
                <w:sz w:val="22"/>
                <w:szCs w:val="22"/>
              </w:rPr>
              <w:lastRenderedPageBreak/>
              <w:t>3.3</w:t>
            </w:r>
            <w:r w:rsidR="00BC356F" w:rsidRPr="00507D51">
              <w:rPr>
                <w:sz w:val="22"/>
                <w:szCs w:val="22"/>
              </w:rPr>
              <w:t>.3.2.</w:t>
            </w:r>
          </w:p>
        </w:tc>
        <w:tc>
          <w:tcPr>
            <w:tcW w:w="3203" w:type="dxa"/>
            <w:gridSpan w:val="3"/>
            <w:shd w:val="clear" w:color="auto" w:fill="auto"/>
          </w:tcPr>
          <w:p w14:paraId="0AC2073A" w14:textId="06D815DA" w:rsidR="00BC356F" w:rsidRPr="004970D6" w:rsidRDefault="004970D6" w:rsidP="00BC356F">
            <w:pPr>
              <w:jc w:val="both"/>
              <w:rPr>
                <w:sz w:val="22"/>
                <w:szCs w:val="22"/>
              </w:rPr>
            </w:pPr>
            <w:r w:rsidRPr="004970D6">
              <w:rPr>
                <w:sz w:val="22"/>
                <w:szCs w:val="22"/>
              </w:rPr>
              <w:t>Vietos projekto viešinimo išlaidos</w:t>
            </w:r>
          </w:p>
        </w:tc>
        <w:tc>
          <w:tcPr>
            <w:tcW w:w="11085" w:type="dxa"/>
            <w:gridSpan w:val="3"/>
            <w:shd w:val="clear" w:color="auto" w:fill="auto"/>
          </w:tcPr>
          <w:p w14:paraId="509C038D" w14:textId="03C30D8E" w:rsidR="00BC356F" w:rsidRPr="004970D6" w:rsidRDefault="00E720B3" w:rsidP="00BC356F">
            <w:pPr>
              <w:jc w:val="both"/>
              <w:rPr>
                <w:sz w:val="22"/>
                <w:szCs w:val="22"/>
              </w:rPr>
            </w:pPr>
            <w:r>
              <w:rPr>
                <w:sz w:val="22"/>
                <w:szCs w:val="22"/>
              </w:rPr>
              <w:t>Pateikiamas komercinis pasiūlymas, kur n</w:t>
            </w:r>
            <w:r w:rsidR="004970D6" w:rsidRPr="004970D6">
              <w:rPr>
                <w:sz w:val="22"/>
                <w:szCs w:val="22"/>
              </w:rPr>
              <w:t>ustatyta viešinimo prekių ir (arba) paslaugų kaina n</w:t>
            </w:r>
            <w:r w:rsidR="004970D6">
              <w:rPr>
                <w:sz w:val="22"/>
                <w:szCs w:val="22"/>
              </w:rPr>
              <w:t>egali viršyti įkainių nurodytų s</w:t>
            </w:r>
            <w:r w:rsidR="004970D6" w:rsidRPr="004970D6">
              <w:rPr>
                <w:sz w:val="22"/>
                <w:szCs w:val="22"/>
              </w:rPr>
              <w:t>uteiktos paramos pagal Lietuvos žuvininkystės sektoriaus 2014</w:t>
            </w:r>
            <w:proofErr w:type="gramStart"/>
            <w:r w:rsidR="004970D6" w:rsidRPr="004970D6">
              <w:rPr>
                <w:sz w:val="22"/>
                <w:szCs w:val="22"/>
              </w:rPr>
              <w:t>-</w:t>
            </w:r>
            <w:proofErr w:type="gramEnd"/>
            <w:r w:rsidR="004970D6" w:rsidRPr="004970D6">
              <w:rPr>
                <w:sz w:val="22"/>
                <w:szCs w:val="22"/>
              </w:rPr>
              <w:t xml:space="preserve">2020 metų veiksmų </w:t>
            </w:r>
            <w:proofErr w:type="spellStart"/>
            <w:r w:rsidR="004970D6" w:rsidRPr="004970D6">
              <w:rPr>
                <w:sz w:val="22"/>
                <w:szCs w:val="22"/>
              </w:rPr>
              <w:t>prograrmą</w:t>
            </w:r>
            <w:proofErr w:type="spellEnd"/>
            <w:r w:rsidR="004970D6" w:rsidRPr="004970D6">
              <w:rPr>
                <w:sz w:val="22"/>
                <w:szCs w:val="22"/>
              </w:rPr>
              <w:t xml:space="preserve"> viešinimo taisyklėse, patvirtintose Lietuvos Respublikos žemės ūkio ministro 2016 m. vasari</w:t>
            </w:r>
            <w:r>
              <w:rPr>
                <w:sz w:val="22"/>
                <w:szCs w:val="22"/>
              </w:rPr>
              <w:t>o 25 d. įsakymu Nr. 3D-89 „Dėl s</w:t>
            </w:r>
            <w:r w:rsidR="004970D6" w:rsidRPr="004970D6">
              <w:rPr>
                <w:sz w:val="22"/>
                <w:szCs w:val="22"/>
              </w:rPr>
              <w:t>uteiktos paramos pagal Lietuvos žuvininkystės sektoriaus 2014-2020 metų veiksmų programą viešinimo taisyklių patvirtinimo“ (paraiškos teikimo dieną galiojančioje redakcijoje).</w:t>
            </w:r>
          </w:p>
        </w:tc>
      </w:tr>
      <w:tr w:rsidR="00BC356F" w:rsidRPr="00507D51" w14:paraId="2A0BFF2D" w14:textId="77777777" w:rsidTr="00FF79BA">
        <w:tc>
          <w:tcPr>
            <w:tcW w:w="1016" w:type="dxa"/>
            <w:shd w:val="clear" w:color="auto" w:fill="auto"/>
          </w:tcPr>
          <w:p w14:paraId="200F963C" w14:textId="2FCBD8E8" w:rsidR="00BC356F" w:rsidRPr="00507D51" w:rsidRDefault="00190B5D" w:rsidP="00BC356F">
            <w:pPr>
              <w:jc w:val="both"/>
              <w:rPr>
                <w:b/>
                <w:sz w:val="22"/>
                <w:szCs w:val="22"/>
              </w:rPr>
            </w:pPr>
            <w:r>
              <w:rPr>
                <w:b/>
                <w:sz w:val="22"/>
                <w:szCs w:val="22"/>
              </w:rPr>
              <w:t>3.3</w:t>
            </w:r>
            <w:r w:rsidR="00BC356F" w:rsidRPr="00507D51">
              <w:rPr>
                <w:b/>
                <w:sz w:val="22"/>
                <w:szCs w:val="22"/>
              </w:rPr>
              <w:t>.4.</w:t>
            </w:r>
          </w:p>
        </w:tc>
        <w:tc>
          <w:tcPr>
            <w:tcW w:w="3203" w:type="dxa"/>
            <w:gridSpan w:val="3"/>
            <w:shd w:val="clear" w:color="auto" w:fill="auto"/>
          </w:tcPr>
          <w:p w14:paraId="1103423C" w14:textId="2B6ADCD4" w:rsidR="00BC356F" w:rsidRPr="00507D51" w:rsidRDefault="00BC356F" w:rsidP="00BA52F3">
            <w:pPr>
              <w:jc w:val="both"/>
              <w:rPr>
                <w:sz w:val="22"/>
                <w:szCs w:val="22"/>
              </w:rPr>
            </w:pPr>
            <w:r w:rsidRPr="00507D51">
              <w:rPr>
                <w:b/>
                <w:sz w:val="22"/>
                <w:szCs w:val="22"/>
              </w:rPr>
              <w:t>Pridėtinės vertės mokestis</w:t>
            </w:r>
            <w:r w:rsidRPr="00507D51">
              <w:rPr>
                <w:b/>
                <w:i/>
                <w:sz w:val="22"/>
                <w:szCs w:val="22"/>
              </w:rPr>
              <w:t xml:space="preserve"> </w:t>
            </w:r>
          </w:p>
        </w:tc>
        <w:tc>
          <w:tcPr>
            <w:tcW w:w="11085" w:type="dxa"/>
            <w:gridSpan w:val="3"/>
            <w:shd w:val="clear" w:color="auto" w:fill="auto"/>
          </w:tcPr>
          <w:p w14:paraId="4510A162" w14:textId="7C6C8371" w:rsidR="00BC356F" w:rsidRPr="004970D6" w:rsidRDefault="004970D6" w:rsidP="00190B5D">
            <w:pPr>
              <w:jc w:val="both"/>
              <w:rPr>
                <w:b/>
                <w:sz w:val="22"/>
                <w:szCs w:val="22"/>
              </w:rPr>
            </w:pPr>
            <w:r w:rsidRPr="004970D6">
              <w:rPr>
                <w:sz w:val="22"/>
                <w:szCs w:val="22"/>
              </w:rPr>
              <w:t xml:space="preserve">PVM, kurį vietos projekto vykdytojas (išskyrus vietos projektų vykdytojus, nurodytus </w:t>
            </w:r>
            <w:r w:rsidR="00190B5D">
              <w:rPr>
                <w:sz w:val="22"/>
                <w:szCs w:val="22"/>
              </w:rPr>
              <w:t>Vietos projektų administravimo taisyklių</w:t>
            </w:r>
            <w:r w:rsidR="00190B5D" w:rsidRPr="006E2B8A">
              <w:rPr>
                <w:sz w:val="22"/>
                <w:szCs w:val="22"/>
              </w:rPr>
              <w:t xml:space="preserve"> </w:t>
            </w:r>
            <w:r w:rsidRPr="004970D6">
              <w:rPr>
                <w:sz w:val="22"/>
                <w:szCs w:val="22"/>
              </w:rPr>
              <w:t>25.4 papunktyje) pagal Lietuvos Respublikos pridėtinės vertės mokesčio įstatymą turi ar galėtų turėti galimybę įtraukti į PVM atskaitą (net jei tokio PVM vietos projektų vykdytojas į atskaitą neįtraukė), yra netinkamas finansuoti iš paramos vietos projektams lėšų.</w:t>
            </w:r>
          </w:p>
        </w:tc>
      </w:tr>
      <w:tr w:rsidR="00BC356F" w:rsidRPr="00507D51" w14:paraId="74A7E933" w14:textId="77777777" w:rsidTr="00FF79BA">
        <w:tc>
          <w:tcPr>
            <w:tcW w:w="15304" w:type="dxa"/>
            <w:gridSpan w:val="7"/>
            <w:shd w:val="clear" w:color="auto" w:fill="F4B083"/>
          </w:tcPr>
          <w:p w14:paraId="29491B45" w14:textId="43F4D146" w:rsidR="00BC356F" w:rsidRPr="00507D51" w:rsidRDefault="00190B5D" w:rsidP="00BC356F">
            <w:pPr>
              <w:jc w:val="both"/>
              <w:rPr>
                <w:b/>
                <w:sz w:val="22"/>
                <w:szCs w:val="22"/>
              </w:rPr>
            </w:pPr>
            <w:r>
              <w:rPr>
                <w:b/>
                <w:sz w:val="22"/>
                <w:szCs w:val="22"/>
              </w:rPr>
              <w:t>3.4</w:t>
            </w:r>
            <w:r w:rsidR="00BC356F" w:rsidRPr="00507D51">
              <w:rPr>
                <w:b/>
                <w:sz w:val="22"/>
                <w:szCs w:val="22"/>
              </w:rPr>
              <w:t>. Netinkamos finansuoti išlaidos yra nurodytos Vietos projektų administravimo taisyklių 26 punkte ir yra šios:</w:t>
            </w:r>
          </w:p>
        </w:tc>
      </w:tr>
      <w:tr w:rsidR="00BC356F" w:rsidRPr="00507D51" w14:paraId="54A4F584" w14:textId="77777777" w:rsidTr="00FF79BA">
        <w:tc>
          <w:tcPr>
            <w:tcW w:w="15304" w:type="dxa"/>
            <w:gridSpan w:val="7"/>
            <w:shd w:val="clear" w:color="auto" w:fill="auto"/>
          </w:tcPr>
          <w:p w14:paraId="68AA4023" w14:textId="3F2C5DE7" w:rsidR="00BC356F" w:rsidRPr="00507D51" w:rsidRDefault="00190B5D" w:rsidP="00BC356F">
            <w:pPr>
              <w:jc w:val="both"/>
              <w:rPr>
                <w:strike/>
                <w:color w:val="FF0000"/>
                <w:sz w:val="22"/>
                <w:szCs w:val="22"/>
              </w:rPr>
            </w:pPr>
            <w:r>
              <w:rPr>
                <w:sz w:val="22"/>
                <w:szCs w:val="22"/>
              </w:rPr>
              <w:t>3.4</w:t>
            </w:r>
            <w:r w:rsidR="00BC356F" w:rsidRPr="00507D51">
              <w:rPr>
                <w:sz w:val="22"/>
                <w:szCs w:val="22"/>
              </w:rPr>
              <w:t>.1. neatitinkančios Vietos projektų administravimo taisyklių 25 punkte nurodytų tinkamų finansuoti išlaidų kategorijų ir neišvardytos FSA;</w:t>
            </w:r>
          </w:p>
          <w:p w14:paraId="666B6D3B" w14:textId="4F9B33C5" w:rsidR="00BC356F" w:rsidRPr="00507D51" w:rsidRDefault="00190B5D" w:rsidP="00BC356F">
            <w:pPr>
              <w:jc w:val="both"/>
              <w:rPr>
                <w:sz w:val="22"/>
                <w:szCs w:val="22"/>
              </w:rPr>
            </w:pPr>
            <w:r>
              <w:rPr>
                <w:sz w:val="22"/>
                <w:szCs w:val="22"/>
              </w:rPr>
              <w:t>3.4</w:t>
            </w:r>
            <w:r w:rsidR="00BC356F" w:rsidRPr="00507D51">
              <w:rPr>
                <w:sz w:val="22"/>
                <w:szCs w:val="22"/>
              </w:rPr>
              <w:t>.2. neišvardytos vietos projekto paraiškoje (po vietos projekto paraiškos pateikimo dienos neleidžiama įtraukti naujų išlaidų ar jas keisti kitomis);</w:t>
            </w:r>
          </w:p>
          <w:p w14:paraId="424A6D90" w14:textId="05C54C8B" w:rsidR="00BC356F" w:rsidRPr="00507D51" w:rsidRDefault="00190B5D" w:rsidP="00BC356F">
            <w:pPr>
              <w:jc w:val="both"/>
              <w:rPr>
                <w:sz w:val="22"/>
                <w:szCs w:val="22"/>
              </w:rPr>
            </w:pPr>
            <w:r>
              <w:rPr>
                <w:sz w:val="22"/>
                <w:szCs w:val="22"/>
              </w:rPr>
              <w:t>3.4</w:t>
            </w:r>
            <w:r w:rsidR="00BC356F" w:rsidRPr="00507D51">
              <w:rPr>
                <w:sz w:val="22"/>
                <w:szCs w:val="22"/>
              </w:rPr>
              <w:t>.3. išlaidų dalis, viršijanti tinkamų finansuoti išlaidų įkainį (kai toks yra nustatytas);</w:t>
            </w:r>
          </w:p>
          <w:p w14:paraId="3C5A1431" w14:textId="0C499FF1" w:rsidR="00BC356F" w:rsidRPr="00507D51" w:rsidRDefault="00190B5D" w:rsidP="00BC356F">
            <w:pPr>
              <w:jc w:val="both"/>
              <w:rPr>
                <w:sz w:val="22"/>
                <w:szCs w:val="22"/>
              </w:rPr>
            </w:pPr>
            <w:r>
              <w:rPr>
                <w:sz w:val="22"/>
                <w:szCs w:val="22"/>
              </w:rPr>
              <w:t>3.4</w:t>
            </w:r>
            <w:r w:rsidR="00BC356F" w:rsidRPr="00507D51">
              <w:rPr>
                <w:sz w:val="22"/>
                <w:szCs w:val="22"/>
              </w:rPr>
              <w:t>.4. nepagrįstai didelės išlaidos;</w:t>
            </w:r>
          </w:p>
          <w:p w14:paraId="3CC0EE79" w14:textId="47B45A8E" w:rsidR="00BC356F" w:rsidRPr="00507D51" w:rsidRDefault="00190B5D" w:rsidP="00BC356F">
            <w:pPr>
              <w:jc w:val="both"/>
              <w:rPr>
                <w:sz w:val="22"/>
                <w:szCs w:val="22"/>
              </w:rPr>
            </w:pPr>
            <w:r>
              <w:rPr>
                <w:sz w:val="22"/>
                <w:szCs w:val="22"/>
              </w:rPr>
              <w:t>3.4</w:t>
            </w:r>
            <w:r w:rsidR="00BC356F" w:rsidRPr="00507D51">
              <w:rPr>
                <w:sz w:val="22"/>
                <w:szCs w:val="22"/>
              </w:rPr>
              <w:t>.5. nekilnojamojo turto įsigijimo išlaidos;</w:t>
            </w:r>
          </w:p>
          <w:p w14:paraId="50895AA4" w14:textId="596BB9BB" w:rsidR="00BC356F" w:rsidRPr="00507D51" w:rsidRDefault="00190B5D" w:rsidP="00BC356F">
            <w:pPr>
              <w:jc w:val="both"/>
              <w:rPr>
                <w:sz w:val="22"/>
                <w:szCs w:val="22"/>
              </w:rPr>
            </w:pPr>
            <w:r>
              <w:rPr>
                <w:sz w:val="22"/>
                <w:szCs w:val="22"/>
              </w:rPr>
              <w:t>3.4</w:t>
            </w:r>
            <w:r w:rsidR="00BC356F" w:rsidRPr="00507D51">
              <w:rPr>
                <w:sz w:val="22"/>
                <w:szCs w:val="22"/>
              </w:rPr>
              <w:t>.6. naudotų prekių įsigijimo išlaidos;</w:t>
            </w:r>
          </w:p>
          <w:p w14:paraId="406738BE" w14:textId="5CF36EA1" w:rsidR="00BC356F" w:rsidRPr="00507D51" w:rsidRDefault="00190B5D" w:rsidP="00BC356F">
            <w:pPr>
              <w:jc w:val="both"/>
              <w:rPr>
                <w:sz w:val="22"/>
                <w:szCs w:val="22"/>
              </w:rPr>
            </w:pPr>
            <w:r>
              <w:rPr>
                <w:sz w:val="22"/>
                <w:szCs w:val="22"/>
              </w:rPr>
              <w:t>3.4</w:t>
            </w:r>
            <w:r w:rsidR="00BC356F" w:rsidRPr="00507D51">
              <w:rPr>
                <w:sz w:val="22"/>
                <w:szCs w:val="22"/>
              </w:rPr>
              <w:t>.7. baudos, nuobaudos ir bylinėjimosi išlaidos;</w:t>
            </w:r>
          </w:p>
          <w:p w14:paraId="52F8B1D4" w14:textId="01D8FACC" w:rsidR="00BC356F" w:rsidRPr="00507D51" w:rsidRDefault="00190B5D" w:rsidP="00BC356F">
            <w:pPr>
              <w:jc w:val="both"/>
              <w:rPr>
                <w:sz w:val="22"/>
                <w:szCs w:val="22"/>
              </w:rPr>
            </w:pPr>
            <w:r>
              <w:rPr>
                <w:sz w:val="22"/>
                <w:szCs w:val="22"/>
              </w:rPr>
              <w:t>3.4</w:t>
            </w:r>
            <w:r w:rsidR="00BC356F" w:rsidRPr="00507D51">
              <w:rPr>
                <w:sz w:val="22"/>
                <w:szCs w:val="22"/>
              </w:rPr>
              <w:t xml:space="preserve">.8. išlaidos, nepagrįstos faktine gautų prekių, atliktų darbų ar suteiktų paslaugų verte; </w:t>
            </w:r>
          </w:p>
          <w:p w14:paraId="29CB05EE" w14:textId="1D12EA56" w:rsidR="00BC356F" w:rsidRPr="00507D51" w:rsidRDefault="00190B5D" w:rsidP="00BC356F">
            <w:pPr>
              <w:jc w:val="both"/>
              <w:rPr>
                <w:sz w:val="22"/>
                <w:szCs w:val="22"/>
              </w:rPr>
            </w:pPr>
            <w:r>
              <w:rPr>
                <w:sz w:val="22"/>
                <w:szCs w:val="22"/>
              </w:rPr>
              <w:t>3.4</w:t>
            </w:r>
            <w:r w:rsidR="00BC356F" w:rsidRPr="00507D51">
              <w:rPr>
                <w:sz w:val="22"/>
                <w:szCs w:val="22"/>
              </w:rPr>
              <w:t>.9. išlaidos, kurios finansuotos (apmokėtos) iš Lietuvos Respublikos valstybės biudžeto ir (arba) savivaldybių biudžetų, kitų piniginių išteklių, kuriais disponuoja valstybė ir (arba) savivaldybės,</w:t>
            </w:r>
            <w:r w:rsidR="00BC356F" w:rsidRPr="00507D51">
              <w:rPr>
                <w:b/>
                <w:bCs/>
                <w:sz w:val="22"/>
                <w:szCs w:val="22"/>
              </w:rPr>
              <w:t xml:space="preserve"> </w:t>
            </w:r>
            <w:r w:rsidR="00BC356F" w:rsidRPr="00507D51">
              <w:rPr>
                <w:sz w:val="22"/>
                <w:szCs w:val="22"/>
              </w:rPr>
              <w:t>ES</w:t>
            </w:r>
            <w:r w:rsidR="00BC356F" w:rsidRPr="00507D51">
              <w:rPr>
                <w:b/>
                <w:bCs/>
                <w:sz w:val="22"/>
                <w:szCs w:val="22"/>
              </w:rPr>
              <w:t xml:space="preserve"> </w:t>
            </w:r>
            <w:r w:rsidR="00BC356F" w:rsidRPr="00507D51">
              <w:rPr>
                <w:sz w:val="22"/>
                <w:szCs w:val="22"/>
              </w:rPr>
              <w:t>struktūrinių</w:t>
            </w:r>
            <w:r w:rsidR="00BC356F" w:rsidRPr="00507D51">
              <w:rPr>
                <w:b/>
                <w:bCs/>
                <w:sz w:val="22"/>
                <w:szCs w:val="22"/>
              </w:rPr>
              <w:t xml:space="preserve"> </w:t>
            </w:r>
            <w:r w:rsidR="00BC356F" w:rsidRPr="00507D51">
              <w:rPr>
                <w:sz w:val="22"/>
                <w:szCs w:val="22"/>
              </w:rPr>
              <w:t>fondų, kitų ES finansinės paramos priemonių ar kitos tarptautinės paramos</w:t>
            </w:r>
            <w:r w:rsidR="00BC356F" w:rsidRPr="00507D51">
              <w:rPr>
                <w:b/>
                <w:bCs/>
                <w:sz w:val="22"/>
                <w:szCs w:val="22"/>
              </w:rPr>
              <w:t xml:space="preserve"> </w:t>
            </w:r>
            <w:r w:rsidR="00BC356F" w:rsidRPr="00507D51">
              <w:rPr>
                <w:sz w:val="22"/>
                <w:szCs w:val="22"/>
              </w:rPr>
              <w:t xml:space="preserve">lėšų ir kurioms apmokėti skyrus paramos VPS įgyvendinti lėšų jos būtų pripažintos tinkamomis finansuoti ir apmokėtos daugiau nei vieną kartą </w:t>
            </w:r>
            <w:proofErr w:type="gramStart"/>
            <w:r w:rsidR="00BC356F" w:rsidRPr="00507D51">
              <w:rPr>
                <w:sz w:val="22"/>
                <w:szCs w:val="22"/>
              </w:rPr>
              <w:t>(</w:t>
            </w:r>
            <w:proofErr w:type="gramEnd"/>
            <w:r w:rsidR="00BC356F" w:rsidRPr="00507D51">
              <w:rPr>
                <w:sz w:val="22"/>
                <w:szCs w:val="22"/>
              </w:rPr>
              <w:t xml:space="preserve">jeigu vietos projekto vykdytojo – viešojo </w:t>
            </w:r>
            <w:r w:rsidR="00BC356F"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BC356F" w:rsidRPr="00507D51">
              <w:rPr>
                <w:sz w:val="22"/>
                <w:szCs w:val="22"/>
              </w:rPr>
              <w:t>;</w:t>
            </w:r>
          </w:p>
          <w:p w14:paraId="1D655CC7" w14:textId="233EF6F7" w:rsidR="00BC356F" w:rsidRPr="00BA52F3" w:rsidRDefault="00190B5D" w:rsidP="00BC356F">
            <w:pPr>
              <w:jc w:val="both"/>
              <w:rPr>
                <w:color w:val="000000"/>
                <w:sz w:val="22"/>
                <w:szCs w:val="22"/>
              </w:rPr>
            </w:pPr>
            <w:r>
              <w:rPr>
                <w:sz w:val="22"/>
                <w:szCs w:val="22"/>
              </w:rPr>
              <w:lastRenderedPageBreak/>
              <w:t>3.4</w:t>
            </w:r>
            <w:r w:rsidR="00BC356F" w:rsidRPr="00507D51">
              <w:rPr>
                <w:sz w:val="22"/>
                <w:szCs w:val="22"/>
              </w:rPr>
              <w:t>.10.</w:t>
            </w:r>
            <w:r w:rsidR="00BC356F"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r w:rsidR="005D4D6D" w:rsidRPr="00507D51" w14:paraId="008E8697" w14:textId="77777777" w:rsidTr="00FF79BA">
        <w:trPr>
          <w:trHeight w:val="278"/>
        </w:trPr>
        <w:tc>
          <w:tcPr>
            <w:tcW w:w="15304" w:type="dxa"/>
            <w:gridSpan w:val="7"/>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FF79BA">
        <w:trPr>
          <w:trHeight w:val="174"/>
        </w:trPr>
        <w:tc>
          <w:tcPr>
            <w:tcW w:w="15304" w:type="dxa"/>
            <w:gridSpan w:val="7"/>
            <w:shd w:val="clear" w:color="auto" w:fill="auto"/>
            <w:vAlign w:val="center"/>
          </w:tcPr>
          <w:p w14:paraId="587B85B5" w14:textId="0F6A6A8B" w:rsidR="007875FE" w:rsidRPr="00507D51" w:rsidRDefault="007875FE" w:rsidP="00362922">
            <w:pPr>
              <w:jc w:val="both"/>
              <w:rPr>
                <w:b/>
                <w:sz w:val="22"/>
                <w:szCs w:val="22"/>
              </w:rPr>
            </w:pPr>
            <w:r w:rsidRPr="00507D5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FF79BA">
        <w:trPr>
          <w:trHeight w:val="122"/>
        </w:trPr>
        <w:tc>
          <w:tcPr>
            <w:tcW w:w="1188" w:type="dxa"/>
            <w:gridSpan w:val="2"/>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5"/>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FF79BA">
        <w:trPr>
          <w:trHeight w:val="369"/>
        </w:trPr>
        <w:tc>
          <w:tcPr>
            <w:tcW w:w="1188" w:type="dxa"/>
            <w:gridSpan w:val="2"/>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5"/>
            <w:shd w:val="clear" w:color="auto" w:fill="auto"/>
          </w:tcPr>
          <w:p w14:paraId="51FA4BA3" w14:textId="2946A92F" w:rsidR="00D7347C" w:rsidRPr="00507D51" w:rsidRDefault="00D7347C" w:rsidP="00D7347C">
            <w:pPr>
              <w:rPr>
                <w:b/>
                <w:sz w:val="22"/>
                <w:szCs w:val="22"/>
                <w:u w:val="single"/>
              </w:rPr>
            </w:pPr>
            <w:r w:rsidRPr="00507D51">
              <w:rPr>
                <w:b/>
                <w:sz w:val="22"/>
                <w:szCs w:val="22"/>
                <w:u w:val="single"/>
              </w:rPr>
              <w:t>Tinkamumo finansuoti sąlygos:</w:t>
            </w:r>
            <w:r w:rsidRPr="00507D51">
              <w:rPr>
                <w:b/>
                <w:i/>
                <w:sz w:val="22"/>
                <w:szCs w:val="22"/>
              </w:rPr>
              <w:t xml:space="preserve"> </w:t>
            </w:r>
          </w:p>
          <w:p w14:paraId="24E8FEDA" w14:textId="77777777" w:rsidR="00D7347C" w:rsidRPr="00507D51" w:rsidRDefault="00D7347C" w:rsidP="00D7347C">
            <w:pPr>
              <w:jc w:val="both"/>
              <w:rPr>
                <w:sz w:val="22"/>
                <w:szCs w:val="22"/>
              </w:rPr>
            </w:pPr>
          </w:p>
        </w:tc>
      </w:tr>
      <w:tr w:rsidR="00D7347C" w:rsidRPr="00507D51" w14:paraId="78E142B7" w14:textId="77777777" w:rsidTr="00FF79BA">
        <w:trPr>
          <w:trHeight w:val="122"/>
        </w:trPr>
        <w:tc>
          <w:tcPr>
            <w:tcW w:w="1188" w:type="dxa"/>
            <w:gridSpan w:val="2"/>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gridSpan w:val="5"/>
            <w:shd w:val="clear" w:color="auto" w:fill="auto"/>
          </w:tcPr>
          <w:p w14:paraId="2DED04E3" w14:textId="17A2F4B3" w:rsidR="00D7347C" w:rsidRPr="00507D51" w:rsidRDefault="00D7347C" w:rsidP="00362922">
            <w:pPr>
              <w:jc w:val="both"/>
              <w:rPr>
                <w:sz w:val="22"/>
                <w:szCs w:val="22"/>
              </w:rPr>
            </w:pPr>
            <w:r w:rsidRPr="00507D51">
              <w:rPr>
                <w:b/>
                <w:sz w:val="22"/>
                <w:szCs w:val="22"/>
              </w:rPr>
              <w:t>Bendrosios tinkamumo sąlygos pareiškėjui</w:t>
            </w:r>
            <w:r w:rsidRPr="00507D51">
              <w:rPr>
                <w:sz w:val="22"/>
                <w:szCs w:val="22"/>
              </w:rPr>
              <w:t xml:space="preserve"> numatytos Vietos proje</w:t>
            </w:r>
            <w:r w:rsidR="004502B1" w:rsidRPr="00507D51">
              <w:rPr>
                <w:sz w:val="22"/>
                <w:szCs w:val="22"/>
              </w:rPr>
              <w:t>ktų</w:t>
            </w:r>
            <w:proofErr w:type="gramStart"/>
            <w:r w:rsidR="004502B1" w:rsidRPr="00507D51">
              <w:rPr>
                <w:sz w:val="22"/>
                <w:szCs w:val="22"/>
              </w:rPr>
              <w:t xml:space="preserve">  </w:t>
            </w:r>
            <w:proofErr w:type="gramEnd"/>
            <w:r w:rsidR="004502B1" w:rsidRPr="00507D51">
              <w:rPr>
                <w:sz w:val="22"/>
                <w:szCs w:val="22"/>
              </w:rPr>
              <w:t>administravimo taisyklių 16</w:t>
            </w:r>
            <w:r w:rsidRPr="00507D51">
              <w:rPr>
                <w:sz w:val="22"/>
                <w:szCs w:val="22"/>
              </w:rPr>
              <w:t>.1</w:t>
            </w:r>
            <w:r w:rsidRPr="00507D51">
              <w:rPr>
                <w:i/>
                <w:sz w:val="22"/>
                <w:szCs w:val="22"/>
              </w:rPr>
              <w:t xml:space="preserve"> </w:t>
            </w:r>
            <w:r w:rsidR="00362922">
              <w:rPr>
                <w:sz w:val="22"/>
                <w:szCs w:val="22"/>
              </w:rPr>
              <w:t>papunktyje</w:t>
            </w:r>
            <w:r w:rsidRPr="00507D51">
              <w:rPr>
                <w:sz w:val="22"/>
                <w:szCs w:val="22"/>
              </w:rPr>
              <w:t>.</w:t>
            </w:r>
          </w:p>
        </w:tc>
      </w:tr>
      <w:tr w:rsidR="00D7347C" w:rsidRPr="00507D51" w14:paraId="627AF4C6" w14:textId="77777777" w:rsidTr="00FF79BA">
        <w:trPr>
          <w:trHeight w:val="122"/>
        </w:trPr>
        <w:tc>
          <w:tcPr>
            <w:tcW w:w="1188" w:type="dxa"/>
            <w:gridSpan w:val="2"/>
            <w:shd w:val="clear" w:color="auto" w:fill="auto"/>
          </w:tcPr>
          <w:p w14:paraId="2FADEAB8" w14:textId="2EA8E2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.2.</w:t>
            </w:r>
          </w:p>
        </w:tc>
        <w:tc>
          <w:tcPr>
            <w:tcW w:w="14116" w:type="dxa"/>
            <w:gridSpan w:val="5"/>
            <w:shd w:val="clear" w:color="auto" w:fill="auto"/>
          </w:tcPr>
          <w:p w14:paraId="3E12635E" w14:textId="5DC4274A" w:rsidR="00D7347C" w:rsidRPr="00507D51" w:rsidRDefault="00D7347C" w:rsidP="00362922">
            <w:pPr>
              <w:jc w:val="both"/>
              <w:rPr>
                <w:b/>
                <w:sz w:val="22"/>
                <w:szCs w:val="22"/>
              </w:rPr>
            </w:pPr>
            <w:r w:rsidRPr="00507D51">
              <w:rPr>
                <w:b/>
                <w:sz w:val="22"/>
                <w:szCs w:val="22"/>
              </w:rPr>
              <w:t>Specialiosios tinkamumo sąlygos pareiškėjui:</w:t>
            </w:r>
          </w:p>
        </w:tc>
      </w:tr>
      <w:tr w:rsidR="00D7347C" w:rsidRPr="00507D51" w14:paraId="2A78DBA3" w14:textId="77777777" w:rsidTr="00FF79BA">
        <w:tc>
          <w:tcPr>
            <w:tcW w:w="1188" w:type="dxa"/>
            <w:gridSpan w:val="2"/>
            <w:shd w:val="clear" w:color="auto" w:fill="auto"/>
            <w:vAlign w:val="center"/>
          </w:tcPr>
          <w:p w14:paraId="2A8964C5" w14:textId="77777777" w:rsidR="00D7347C" w:rsidRPr="00507D51" w:rsidRDefault="00D7347C" w:rsidP="00D7347C">
            <w:pPr>
              <w:jc w:val="center"/>
              <w:rPr>
                <w:b/>
                <w:sz w:val="22"/>
                <w:szCs w:val="22"/>
              </w:rPr>
            </w:pPr>
            <w:r w:rsidRPr="00507D51">
              <w:rPr>
                <w:b/>
                <w:sz w:val="22"/>
                <w:szCs w:val="22"/>
              </w:rPr>
              <w:t>Eil. Nr.</w:t>
            </w:r>
          </w:p>
        </w:tc>
        <w:tc>
          <w:tcPr>
            <w:tcW w:w="4205" w:type="dxa"/>
            <w:gridSpan w:val="3"/>
            <w:shd w:val="clear" w:color="auto" w:fill="auto"/>
            <w:vAlign w:val="center"/>
          </w:tcPr>
          <w:p w14:paraId="73EBB547" w14:textId="77777777" w:rsidR="00D7347C" w:rsidRPr="00507D51" w:rsidRDefault="00D7347C" w:rsidP="00D7347C">
            <w:pPr>
              <w:jc w:val="center"/>
              <w:rPr>
                <w:b/>
                <w:sz w:val="22"/>
                <w:szCs w:val="22"/>
              </w:rPr>
            </w:pPr>
            <w:r w:rsidRPr="00507D51">
              <w:rPr>
                <w:b/>
                <w:sz w:val="22"/>
                <w:szCs w:val="22"/>
              </w:rPr>
              <w:t xml:space="preserve">Vietos projektų finansavimo sąlyga </w:t>
            </w:r>
          </w:p>
        </w:tc>
        <w:tc>
          <w:tcPr>
            <w:tcW w:w="6517" w:type="dxa"/>
            <w:shd w:val="clear" w:color="auto" w:fill="auto"/>
            <w:vAlign w:val="center"/>
          </w:tcPr>
          <w:p w14:paraId="34966239" w14:textId="77777777" w:rsidR="00D7347C" w:rsidRPr="00507D51" w:rsidRDefault="00D7347C" w:rsidP="00D7347C">
            <w:pPr>
              <w:jc w:val="center"/>
              <w:rPr>
                <w:b/>
                <w:sz w:val="22"/>
                <w:szCs w:val="22"/>
              </w:rPr>
            </w:pPr>
            <w:proofErr w:type="spellStart"/>
            <w:r w:rsidRPr="00507D51">
              <w:rPr>
                <w:b/>
                <w:sz w:val="22"/>
                <w:szCs w:val="22"/>
              </w:rPr>
              <w:t>Patikrinamumas</w:t>
            </w:r>
            <w:proofErr w:type="spellEnd"/>
          </w:p>
          <w:p w14:paraId="0843013F" w14:textId="47981D3F" w:rsidR="00D7347C" w:rsidRPr="00507D51" w:rsidRDefault="00D7347C" w:rsidP="00AD3A30">
            <w:pPr>
              <w:jc w:val="center"/>
              <w:rPr>
                <w:sz w:val="22"/>
                <w:szCs w:val="22"/>
              </w:rPr>
            </w:pPr>
            <w:r w:rsidRPr="00507D51">
              <w:rPr>
                <w:sz w:val="22"/>
                <w:szCs w:val="22"/>
              </w:rPr>
              <w:t xml:space="preserve">(Pateikiamas paaiškinimas, 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507D51" w:rsidRDefault="00D7347C" w:rsidP="00D7347C">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p>
          <w:p w14:paraId="70B6A8DB" w14:textId="77777777" w:rsidR="00D7347C" w:rsidRPr="00507D51" w:rsidRDefault="00D7347C" w:rsidP="00D7347C">
            <w:pPr>
              <w:jc w:val="center"/>
              <w:rPr>
                <w:sz w:val="22"/>
                <w:szCs w:val="22"/>
              </w:rPr>
            </w:pPr>
            <w:r w:rsidRPr="00507D51">
              <w:rPr>
                <w:sz w:val="22"/>
                <w:szCs w:val="22"/>
              </w:rPr>
              <w:t xml:space="preserve">(Pateikiamas paaiškinimas, kaip </w:t>
            </w:r>
            <w:r w:rsidRPr="00507D51">
              <w:rPr>
                <w:b/>
                <w:sz w:val="22"/>
                <w:szCs w:val="22"/>
              </w:rPr>
              <w:t xml:space="preserve">vietos projekto įgyvendinimo metu ir vietos projekto kontrolės laikotarpio metu </w:t>
            </w:r>
            <w:r w:rsidRPr="00507D51">
              <w:rPr>
                <w:sz w:val="22"/>
                <w:szCs w:val="22"/>
              </w:rPr>
              <w:t xml:space="preserve">bus vertinama atitiktis finansavimo sąlygai, t. y. kokius rašytinius įrodymus turės pateikti vietos projekto vykdytojas patikrų vietoje ir </w:t>
            </w:r>
            <w:proofErr w:type="spellStart"/>
            <w:r w:rsidRPr="00507D51">
              <w:rPr>
                <w:sz w:val="22"/>
                <w:szCs w:val="22"/>
              </w:rPr>
              <w:t>ex-post</w:t>
            </w:r>
            <w:proofErr w:type="spellEnd"/>
            <w:r w:rsidRPr="00507D51">
              <w:rPr>
                <w:sz w:val="22"/>
                <w:szCs w:val="22"/>
              </w:rPr>
              <w:t xml:space="preserve"> patikrų metu, kad Agentūra galėtų įsitikinti, jog yra visiškai laikomasi finansavimo sąlygų) </w:t>
            </w:r>
          </w:p>
        </w:tc>
      </w:tr>
      <w:tr w:rsidR="00D7347C" w:rsidRPr="00507D51" w14:paraId="633EFED8" w14:textId="77777777" w:rsidTr="00FF79BA">
        <w:tc>
          <w:tcPr>
            <w:tcW w:w="1188" w:type="dxa"/>
            <w:gridSpan w:val="2"/>
            <w:tcBorders>
              <w:bottom w:val="single" w:sz="18" w:space="0" w:color="auto"/>
            </w:tcBorders>
            <w:shd w:val="clear" w:color="auto" w:fill="auto"/>
          </w:tcPr>
          <w:p w14:paraId="798EBC46" w14:textId="77777777" w:rsidR="00D7347C" w:rsidRPr="00507D51" w:rsidRDefault="00D7347C" w:rsidP="00D7347C">
            <w:pPr>
              <w:jc w:val="center"/>
              <w:rPr>
                <w:b/>
                <w:sz w:val="22"/>
                <w:szCs w:val="22"/>
              </w:rPr>
            </w:pPr>
            <w:r w:rsidRPr="00507D51">
              <w:rPr>
                <w:b/>
                <w:sz w:val="22"/>
                <w:szCs w:val="22"/>
              </w:rPr>
              <w:t>I</w:t>
            </w:r>
          </w:p>
        </w:tc>
        <w:tc>
          <w:tcPr>
            <w:tcW w:w="4205" w:type="dxa"/>
            <w:gridSpan w:val="3"/>
            <w:tcBorders>
              <w:bottom w:val="single" w:sz="18" w:space="0" w:color="auto"/>
            </w:tcBorders>
            <w:shd w:val="clear" w:color="auto" w:fill="auto"/>
          </w:tcPr>
          <w:p w14:paraId="73D9D53E" w14:textId="77777777" w:rsidR="00D7347C" w:rsidRPr="00507D51" w:rsidRDefault="00D7347C" w:rsidP="00D7347C">
            <w:pPr>
              <w:jc w:val="center"/>
              <w:rPr>
                <w:b/>
                <w:sz w:val="22"/>
                <w:szCs w:val="22"/>
              </w:rPr>
            </w:pPr>
            <w:r w:rsidRPr="00507D51">
              <w:rPr>
                <w:b/>
                <w:sz w:val="22"/>
                <w:szCs w:val="22"/>
              </w:rPr>
              <w:t>II</w:t>
            </w:r>
          </w:p>
        </w:tc>
        <w:tc>
          <w:tcPr>
            <w:tcW w:w="6517" w:type="dxa"/>
            <w:tcBorders>
              <w:bottom w:val="single" w:sz="18" w:space="0" w:color="auto"/>
            </w:tcBorders>
            <w:shd w:val="clear" w:color="auto" w:fill="auto"/>
          </w:tcPr>
          <w:p w14:paraId="06D6A9A2" w14:textId="77777777" w:rsidR="00D7347C" w:rsidRPr="00507D51" w:rsidRDefault="00D7347C" w:rsidP="00D7347C">
            <w:pPr>
              <w:jc w:val="center"/>
              <w:rPr>
                <w:b/>
                <w:sz w:val="22"/>
                <w:szCs w:val="22"/>
              </w:rPr>
            </w:pPr>
            <w:r w:rsidRPr="00507D51">
              <w:rPr>
                <w:b/>
                <w:sz w:val="22"/>
                <w:szCs w:val="22"/>
              </w:rPr>
              <w:t>III</w:t>
            </w:r>
          </w:p>
        </w:tc>
        <w:tc>
          <w:tcPr>
            <w:tcW w:w="3394" w:type="dxa"/>
            <w:tcBorders>
              <w:bottom w:val="single" w:sz="18" w:space="0" w:color="auto"/>
            </w:tcBorders>
            <w:shd w:val="clear" w:color="auto" w:fill="auto"/>
          </w:tcPr>
          <w:p w14:paraId="743653EF" w14:textId="77777777" w:rsidR="00D7347C" w:rsidRPr="00507D51" w:rsidRDefault="00D7347C" w:rsidP="00D7347C">
            <w:pPr>
              <w:jc w:val="center"/>
              <w:rPr>
                <w:b/>
                <w:sz w:val="22"/>
                <w:szCs w:val="22"/>
              </w:rPr>
            </w:pPr>
            <w:r w:rsidRPr="00507D51">
              <w:rPr>
                <w:b/>
                <w:sz w:val="22"/>
                <w:szCs w:val="22"/>
              </w:rPr>
              <w:t>IV</w:t>
            </w:r>
          </w:p>
        </w:tc>
      </w:tr>
      <w:tr w:rsidR="00D7347C" w:rsidRPr="00507D51" w14:paraId="76CF5067" w14:textId="77777777" w:rsidTr="00FF79BA">
        <w:tc>
          <w:tcPr>
            <w:tcW w:w="1188" w:type="dxa"/>
            <w:gridSpan w:val="2"/>
            <w:shd w:val="clear" w:color="auto" w:fill="auto"/>
          </w:tcPr>
          <w:p w14:paraId="30E188A3" w14:textId="5AF459F9" w:rsidR="00D7347C" w:rsidRPr="00507D51" w:rsidRDefault="00D7347C" w:rsidP="00D7347C">
            <w:pPr>
              <w:rPr>
                <w:sz w:val="22"/>
                <w:szCs w:val="22"/>
              </w:rPr>
            </w:pPr>
            <w:r w:rsidRPr="00507D51">
              <w:rPr>
                <w:sz w:val="22"/>
                <w:szCs w:val="22"/>
              </w:rPr>
              <w:t>4.</w:t>
            </w:r>
            <w:r w:rsidR="007875FE" w:rsidRPr="00507D51">
              <w:rPr>
                <w:sz w:val="22"/>
                <w:szCs w:val="22"/>
              </w:rPr>
              <w:t>2</w:t>
            </w:r>
            <w:r w:rsidRPr="00507D51">
              <w:rPr>
                <w:sz w:val="22"/>
                <w:szCs w:val="22"/>
              </w:rPr>
              <w:t>.2.</w:t>
            </w:r>
            <w:r w:rsidR="00AD3A30" w:rsidRPr="00AD3A30">
              <w:rPr>
                <w:sz w:val="22"/>
                <w:szCs w:val="22"/>
              </w:rPr>
              <w:t>1</w:t>
            </w:r>
            <w:r w:rsidRPr="00AD3A30">
              <w:rPr>
                <w:sz w:val="22"/>
                <w:szCs w:val="22"/>
              </w:rPr>
              <w:t>.</w:t>
            </w:r>
          </w:p>
        </w:tc>
        <w:tc>
          <w:tcPr>
            <w:tcW w:w="4205" w:type="dxa"/>
            <w:gridSpan w:val="3"/>
            <w:shd w:val="clear" w:color="auto" w:fill="auto"/>
          </w:tcPr>
          <w:p w14:paraId="5743B293" w14:textId="73F0073D" w:rsidR="00D7347C" w:rsidRPr="00362922" w:rsidRDefault="00362922" w:rsidP="00D7347C">
            <w:pPr>
              <w:jc w:val="both"/>
              <w:rPr>
                <w:b/>
                <w:sz w:val="22"/>
                <w:szCs w:val="22"/>
              </w:rPr>
            </w:pPr>
            <w:r w:rsidRPr="00362922">
              <w:rPr>
                <w:sz w:val="22"/>
                <w:szCs w:val="22"/>
              </w:rPr>
              <w:t>Remiama veikla turi būti vykdoma Vakarų Lietuvos ŽRVVG teritorijoje</w:t>
            </w:r>
          </w:p>
        </w:tc>
        <w:tc>
          <w:tcPr>
            <w:tcW w:w="6517" w:type="dxa"/>
            <w:shd w:val="clear" w:color="auto" w:fill="auto"/>
          </w:tcPr>
          <w:p w14:paraId="4C6A9CE7" w14:textId="77777777" w:rsidR="00AD3A30" w:rsidRPr="00AD3A30" w:rsidRDefault="00362922" w:rsidP="00D7347C">
            <w:pPr>
              <w:jc w:val="both"/>
              <w:rPr>
                <w:sz w:val="22"/>
                <w:szCs w:val="22"/>
              </w:rPr>
            </w:pPr>
            <w:r w:rsidRPr="00AD3A30">
              <w:rPr>
                <w:sz w:val="22"/>
                <w:szCs w:val="22"/>
              </w:rPr>
              <w:t xml:space="preserve">Vertinama pagal: </w:t>
            </w:r>
          </w:p>
          <w:p w14:paraId="5B2697AE" w14:textId="42C7C277" w:rsidR="00D7347C" w:rsidRPr="00507D51" w:rsidRDefault="00AD3A30" w:rsidP="00D7347C">
            <w:pPr>
              <w:jc w:val="both"/>
              <w:rPr>
                <w:sz w:val="22"/>
                <w:szCs w:val="22"/>
              </w:rPr>
            </w:pPr>
            <w:r w:rsidRPr="00AD3A30">
              <w:rPr>
                <w:sz w:val="22"/>
                <w:szCs w:val="22"/>
              </w:rPr>
              <w:t>1.</w:t>
            </w:r>
            <w:r w:rsidR="00362922" w:rsidRPr="00AD3A30">
              <w:rPr>
                <w:sz w:val="22"/>
                <w:szCs w:val="22"/>
              </w:rPr>
              <w:t xml:space="preserve"> prie paraiškos pridėtuose dokumentuose (fizinio asmens verslo liudijimo arba individualios veiklos pažymos; LR Juridinių asmenų regi</w:t>
            </w:r>
            <w:r w:rsidRPr="00AD3A30">
              <w:rPr>
                <w:sz w:val="22"/>
                <w:szCs w:val="22"/>
              </w:rPr>
              <w:t>stro</w:t>
            </w:r>
            <w:r w:rsidR="00362922" w:rsidRPr="00AD3A30">
              <w:rPr>
                <w:sz w:val="22"/>
                <w:szCs w:val="22"/>
              </w:rPr>
              <w:t xml:space="preserve"> išrašo; </w:t>
            </w:r>
            <w:proofErr w:type="gramStart"/>
            <w:r w:rsidR="00362922" w:rsidRPr="00AD3A30">
              <w:rPr>
                <w:sz w:val="22"/>
                <w:szCs w:val="22"/>
              </w:rPr>
              <w:t>VĮ Registrų centro</w:t>
            </w:r>
            <w:proofErr w:type="gramEnd"/>
            <w:r w:rsidR="00362922" w:rsidRPr="00AD3A30">
              <w:rPr>
                <w:sz w:val="22"/>
                <w:szCs w:val="22"/>
              </w:rPr>
              <w:t xml:space="preserve"> Nekilnojamojo turto registro duomenų išrašo) pateiktus duomenis.</w:t>
            </w:r>
          </w:p>
        </w:tc>
        <w:tc>
          <w:tcPr>
            <w:tcW w:w="3394" w:type="dxa"/>
            <w:shd w:val="clear" w:color="auto" w:fill="auto"/>
          </w:tcPr>
          <w:p w14:paraId="7295C5B9" w14:textId="08D4FD61" w:rsidR="00D7347C" w:rsidRPr="00AD3A30" w:rsidRDefault="00AD3A30" w:rsidP="00D7347C">
            <w:pPr>
              <w:jc w:val="both"/>
              <w:rPr>
                <w:sz w:val="22"/>
                <w:szCs w:val="22"/>
              </w:rPr>
            </w:pPr>
            <w:r w:rsidRPr="00AD3A30">
              <w:rPr>
                <w:sz w:val="22"/>
                <w:szCs w:val="22"/>
              </w:rPr>
              <w:t xml:space="preserve">Atitiktis finansavimo sąlygai vietos projekto įgyvendinimo metu ir vietos projekto kontrolės laikotarpio metu nustatoma pagal vietos projekto įgyvendinimo ataskaitos duomenis (fizinio asmens verslo liudijimo arba individualios veiklos pažymos; LR Juridinių asmenų registro išplėstinio išrašo; </w:t>
            </w:r>
            <w:proofErr w:type="gramStart"/>
            <w:r w:rsidRPr="00AD3A30">
              <w:rPr>
                <w:sz w:val="22"/>
                <w:szCs w:val="22"/>
              </w:rPr>
              <w:t xml:space="preserve">VĮ </w:t>
            </w:r>
            <w:r w:rsidRPr="00AD3A30">
              <w:rPr>
                <w:sz w:val="22"/>
                <w:szCs w:val="22"/>
              </w:rPr>
              <w:lastRenderedPageBreak/>
              <w:t>Registrų centro</w:t>
            </w:r>
            <w:proofErr w:type="gramEnd"/>
            <w:r w:rsidRPr="00AD3A30">
              <w:rPr>
                <w:sz w:val="22"/>
                <w:szCs w:val="22"/>
              </w:rPr>
              <w:t xml:space="preserve"> Nekilnojamojo turto registro duomenų išrašo).</w:t>
            </w:r>
          </w:p>
        </w:tc>
      </w:tr>
      <w:tr w:rsidR="00AD3A30" w:rsidRPr="00507D51" w14:paraId="28B49F8E" w14:textId="77777777" w:rsidTr="00FF79BA">
        <w:tc>
          <w:tcPr>
            <w:tcW w:w="1188" w:type="dxa"/>
            <w:gridSpan w:val="2"/>
            <w:shd w:val="clear" w:color="auto" w:fill="auto"/>
          </w:tcPr>
          <w:p w14:paraId="0BD49A48" w14:textId="24FBE396" w:rsidR="00AD3A30" w:rsidRPr="00507D51" w:rsidRDefault="00AD3A30" w:rsidP="00D7347C">
            <w:pPr>
              <w:rPr>
                <w:sz w:val="22"/>
                <w:szCs w:val="22"/>
              </w:rPr>
            </w:pPr>
            <w:r>
              <w:rPr>
                <w:sz w:val="22"/>
                <w:szCs w:val="22"/>
              </w:rPr>
              <w:lastRenderedPageBreak/>
              <w:t>4.2.2.2.</w:t>
            </w:r>
          </w:p>
        </w:tc>
        <w:tc>
          <w:tcPr>
            <w:tcW w:w="4205" w:type="dxa"/>
            <w:gridSpan w:val="3"/>
            <w:shd w:val="clear" w:color="auto" w:fill="auto"/>
          </w:tcPr>
          <w:p w14:paraId="762F660A" w14:textId="2A47CE51" w:rsidR="00AD3A30" w:rsidRPr="00AD3A30" w:rsidRDefault="00AD3A30" w:rsidP="00D7347C">
            <w:pPr>
              <w:jc w:val="both"/>
              <w:rPr>
                <w:sz w:val="22"/>
                <w:szCs w:val="22"/>
              </w:rPr>
            </w:pPr>
            <w:r w:rsidRPr="00AD3A30">
              <w:rPr>
                <w:sz w:val="22"/>
                <w:szCs w:val="22"/>
              </w:rPr>
              <w:t>Projekto įgyvendinimo metu turi būti sukuriama ne mažiau kaip viena darbo vieta.</w:t>
            </w:r>
          </w:p>
        </w:tc>
        <w:tc>
          <w:tcPr>
            <w:tcW w:w="6517" w:type="dxa"/>
            <w:shd w:val="clear" w:color="auto" w:fill="auto"/>
          </w:tcPr>
          <w:p w14:paraId="136A7C15" w14:textId="4B5F651C" w:rsidR="00AD3A30" w:rsidRPr="00AD3A30" w:rsidRDefault="00AD3A30" w:rsidP="00527064">
            <w:pPr>
              <w:jc w:val="both"/>
              <w:rPr>
                <w:sz w:val="22"/>
                <w:szCs w:val="22"/>
              </w:rPr>
            </w:pPr>
            <w:r w:rsidRPr="00AD3A30">
              <w:rPr>
                <w:sz w:val="22"/>
                <w:szCs w:val="22"/>
              </w:rPr>
              <w:t xml:space="preserve">Atitiktis tinkamumo sąlygai patikrinama pagal Vietos projekto paraiškos 3 dalies „Vietos projekto idėjos aprašymas“, 4 dalies „Vietos projekto atitiktis vietos projektų atrankos kriterijams“, ir 7 dalies „Vietos projekto pasiekimo rodikliai“ 7.1. papunktį „Sukurtų naujų darbo vietų (etatų) skaičius </w:t>
            </w:r>
            <w:proofErr w:type="gramStart"/>
            <w:r w:rsidRPr="00AD3A30">
              <w:rPr>
                <w:sz w:val="22"/>
                <w:szCs w:val="22"/>
              </w:rPr>
              <w:t>(</w:t>
            </w:r>
            <w:proofErr w:type="gramEnd"/>
            <w:r w:rsidRPr="00AD3A30">
              <w:rPr>
                <w:sz w:val="22"/>
                <w:szCs w:val="22"/>
              </w:rPr>
              <w:t xml:space="preserve">vnt.)“ </w:t>
            </w:r>
            <w:r w:rsidR="00527064" w:rsidRPr="00527064">
              <w:rPr>
                <w:sz w:val="22"/>
                <w:szCs w:val="22"/>
              </w:rPr>
              <w:t>ir Verslo plano 2 dalies „Esamos situacijos (išskyrus ekonominę) analizė ir prognozuojamas pokytis po paramos vietos projektui įgyvendinti skyrimo iki kontrolės laikotarpio pabaigos“ 2.1.1. papunktyje „Darbuotojų (etatų) skaičius“ nurodytas informacijas.</w:t>
            </w:r>
            <w:r w:rsidR="00527064">
              <w:t xml:space="preserve"> </w:t>
            </w:r>
          </w:p>
        </w:tc>
        <w:tc>
          <w:tcPr>
            <w:tcW w:w="3394" w:type="dxa"/>
            <w:shd w:val="clear" w:color="auto" w:fill="auto"/>
          </w:tcPr>
          <w:p w14:paraId="7726DB36" w14:textId="105781A5" w:rsidR="00AD3A30" w:rsidRPr="00AD3A30" w:rsidRDefault="00AD3A30" w:rsidP="00D7347C">
            <w:pPr>
              <w:jc w:val="both"/>
              <w:rPr>
                <w:sz w:val="22"/>
                <w:szCs w:val="22"/>
              </w:rPr>
            </w:pPr>
            <w:r w:rsidRPr="00AD3A30">
              <w:rPr>
                <w:sz w:val="22"/>
                <w:szCs w:val="22"/>
              </w:rPr>
              <w:t>Atitiktis finansavimo sąlygai vietos projekto įgyvendinimo metu ir vietos projekto kontrolės laikotarpio metu, sukūrus naujų darbo vietų kartu su mokėjimo prašymais</w:t>
            </w:r>
            <w:r>
              <w:rPr>
                <w:sz w:val="22"/>
                <w:szCs w:val="22"/>
              </w:rPr>
              <w:t>, galutinės įgyvendinimo ataskaitos</w:t>
            </w:r>
            <w:r w:rsidRPr="00AD3A30">
              <w:rPr>
                <w:sz w:val="22"/>
                <w:szCs w:val="22"/>
              </w:rPr>
              <w:t xml:space="preserve"> ir metinėmis ataskaitomis</w:t>
            </w:r>
            <w:r>
              <w:rPr>
                <w:sz w:val="22"/>
                <w:szCs w:val="22"/>
              </w:rPr>
              <w:t>, pateiktomis</w:t>
            </w:r>
            <w:r w:rsidRPr="00AD3A30">
              <w:rPr>
                <w:sz w:val="22"/>
                <w:szCs w:val="22"/>
              </w:rPr>
              <w:t xml:space="preserve"> darbo sutarčių kopijos ir dokumentai</w:t>
            </w:r>
            <w:r>
              <w:rPr>
                <w:sz w:val="22"/>
                <w:szCs w:val="22"/>
              </w:rPr>
              <w:t>s, rodančiais</w:t>
            </w:r>
            <w:r w:rsidRPr="00AD3A30">
              <w:rPr>
                <w:sz w:val="22"/>
                <w:szCs w:val="22"/>
              </w:rPr>
              <w:t xml:space="preserve"> darbo vietų skaičių įmonėje paraiškos pateikimo metu.</w:t>
            </w:r>
          </w:p>
        </w:tc>
      </w:tr>
      <w:tr w:rsidR="00AD3A30" w:rsidRPr="00507D51" w14:paraId="738E1FEC" w14:textId="77777777" w:rsidTr="00FF79BA">
        <w:tc>
          <w:tcPr>
            <w:tcW w:w="1188" w:type="dxa"/>
            <w:gridSpan w:val="2"/>
            <w:shd w:val="clear" w:color="auto" w:fill="auto"/>
          </w:tcPr>
          <w:p w14:paraId="20951F92" w14:textId="26C3640B" w:rsidR="00AD3A30" w:rsidRDefault="00AD3A30" w:rsidP="00D7347C">
            <w:pPr>
              <w:rPr>
                <w:sz w:val="22"/>
                <w:szCs w:val="22"/>
              </w:rPr>
            </w:pPr>
            <w:r>
              <w:rPr>
                <w:sz w:val="22"/>
                <w:szCs w:val="22"/>
              </w:rPr>
              <w:t xml:space="preserve">4.2.2.3. </w:t>
            </w:r>
          </w:p>
        </w:tc>
        <w:tc>
          <w:tcPr>
            <w:tcW w:w="4205" w:type="dxa"/>
            <w:gridSpan w:val="3"/>
            <w:shd w:val="clear" w:color="auto" w:fill="auto"/>
          </w:tcPr>
          <w:p w14:paraId="13E8F497" w14:textId="0D021C15" w:rsidR="00AD3A30" w:rsidRPr="00F5044F" w:rsidRDefault="00F5044F" w:rsidP="00D7347C">
            <w:pPr>
              <w:jc w:val="both"/>
              <w:rPr>
                <w:sz w:val="22"/>
                <w:szCs w:val="22"/>
              </w:rPr>
            </w:pPr>
            <w:r w:rsidRPr="00F5044F">
              <w:rPr>
                <w:sz w:val="22"/>
                <w:szCs w:val="22"/>
              </w:rPr>
              <w:t>Projektas atitinka numatytą priemonės tikslą ir remiamas veiklas</w:t>
            </w:r>
          </w:p>
        </w:tc>
        <w:tc>
          <w:tcPr>
            <w:tcW w:w="6517" w:type="dxa"/>
            <w:shd w:val="clear" w:color="auto" w:fill="auto"/>
          </w:tcPr>
          <w:p w14:paraId="6AFC0272" w14:textId="01DD0765" w:rsidR="00AD3A30" w:rsidRPr="00255388" w:rsidRDefault="00255388" w:rsidP="00F5044F">
            <w:pPr>
              <w:jc w:val="both"/>
              <w:rPr>
                <w:sz w:val="22"/>
                <w:szCs w:val="22"/>
              </w:rPr>
            </w:pPr>
            <w:r w:rsidRPr="00255388">
              <w:rPr>
                <w:sz w:val="22"/>
                <w:szCs w:val="22"/>
              </w:rPr>
              <w:t xml:space="preserve">Atitiktis tinkamumo sąlygai paraiškos vertinimo metu nustatoma pagal pareiškėjo paraiškoje ir pridedamuose dokumentuose pateiktus duomenis. </w:t>
            </w:r>
          </w:p>
        </w:tc>
        <w:tc>
          <w:tcPr>
            <w:tcW w:w="3394" w:type="dxa"/>
            <w:shd w:val="clear" w:color="auto" w:fill="auto"/>
          </w:tcPr>
          <w:p w14:paraId="60F6B517" w14:textId="7B52F4FD" w:rsidR="00AD3A30" w:rsidRPr="00255388" w:rsidRDefault="00255388" w:rsidP="00D7347C">
            <w:pPr>
              <w:jc w:val="both"/>
              <w:rPr>
                <w:sz w:val="22"/>
                <w:szCs w:val="22"/>
              </w:rPr>
            </w:pPr>
            <w:r w:rsidRPr="00255388">
              <w:rPr>
                <w:sz w:val="22"/>
                <w:szCs w:val="22"/>
              </w:rPr>
              <w:t>Atitiktis finansavimo sąlygai vietos projekto įgyvendinimo metu ir vietos projekto kontrolės laikotarpio metu nustatoma pagal vietos projekto įgyvendinimo ataskaitos duomenis ir pagal pareiškėjo paraiškoje ir pridedamuose dokumentuose pateiktus duomenis, patirtį ir išsilavinimą pagrindžiančius dokumentus.</w:t>
            </w:r>
          </w:p>
        </w:tc>
      </w:tr>
      <w:tr w:rsidR="00D7347C" w:rsidRPr="00507D51" w14:paraId="510911A2" w14:textId="77777777" w:rsidTr="00FF79BA">
        <w:tc>
          <w:tcPr>
            <w:tcW w:w="1188" w:type="dxa"/>
            <w:gridSpan w:val="2"/>
            <w:shd w:val="clear" w:color="auto" w:fill="auto"/>
          </w:tcPr>
          <w:p w14:paraId="0A4C658D" w14:textId="14F3D72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 xml:space="preserve">.3. </w:t>
            </w:r>
          </w:p>
        </w:tc>
        <w:tc>
          <w:tcPr>
            <w:tcW w:w="14116" w:type="dxa"/>
            <w:gridSpan w:val="5"/>
            <w:shd w:val="clear" w:color="auto" w:fill="auto"/>
          </w:tcPr>
          <w:p w14:paraId="2FE07584" w14:textId="2AF0130C" w:rsidR="00D7347C" w:rsidRPr="00507D51" w:rsidRDefault="00D7347C" w:rsidP="00255388">
            <w:pPr>
              <w:jc w:val="both"/>
              <w:rPr>
                <w:b/>
                <w:sz w:val="22"/>
                <w:szCs w:val="22"/>
              </w:rPr>
            </w:pPr>
            <w:r w:rsidRPr="00507D51">
              <w:rPr>
                <w:b/>
                <w:sz w:val="22"/>
                <w:szCs w:val="22"/>
              </w:rPr>
              <w:t>Papildomos tinkamum</w:t>
            </w:r>
            <w:r w:rsidR="00BF7DC8">
              <w:rPr>
                <w:b/>
                <w:sz w:val="22"/>
                <w:szCs w:val="22"/>
              </w:rPr>
              <w:t>o sąlygos pareiškėjui</w:t>
            </w:r>
            <w:r w:rsidRPr="00507D51">
              <w:rPr>
                <w:b/>
                <w:sz w:val="22"/>
                <w:szCs w:val="22"/>
              </w:rPr>
              <w:t>:</w:t>
            </w:r>
          </w:p>
        </w:tc>
      </w:tr>
      <w:tr w:rsidR="00D7347C" w:rsidRPr="00507D51" w14:paraId="3DF12A23" w14:textId="77777777" w:rsidTr="00FF79BA">
        <w:tc>
          <w:tcPr>
            <w:tcW w:w="1188" w:type="dxa"/>
            <w:gridSpan w:val="2"/>
            <w:shd w:val="clear" w:color="auto" w:fill="auto"/>
          </w:tcPr>
          <w:p w14:paraId="63F65508" w14:textId="6992B2A9" w:rsidR="00D7347C" w:rsidRPr="00507D51" w:rsidRDefault="00D7347C" w:rsidP="00D7347C">
            <w:pPr>
              <w:rPr>
                <w:sz w:val="22"/>
                <w:szCs w:val="22"/>
              </w:rPr>
            </w:pPr>
            <w:r w:rsidRPr="00507D51">
              <w:rPr>
                <w:sz w:val="22"/>
                <w:szCs w:val="22"/>
              </w:rPr>
              <w:t>4.</w:t>
            </w:r>
            <w:r w:rsidR="007875FE" w:rsidRPr="00507D51">
              <w:rPr>
                <w:sz w:val="22"/>
                <w:szCs w:val="22"/>
              </w:rPr>
              <w:t>2</w:t>
            </w:r>
            <w:r w:rsidRPr="00507D51">
              <w:rPr>
                <w:sz w:val="22"/>
                <w:szCs w:val="22"/>
              </w:rPr>
              <w:t>.3.1.</w:t>
            </w:r>
          </w:p>
        </w:tc>
        <w:tc>
          <w:tcPr>
            <w:tcW w:w="14116" w:type="dxa"/>
            <w:gridSpan w:val="5"/>
            <w:shd w:val="clear" w:color="auto" w:fill="auto"/>
          </w:tcPr>
          <w:p w14:paraId="2825671A" w14:textId="6601302E" w:rsidR="00D7347C" w:rsidRPr="00255388" w:rsidRDefault="00255388" w:rsidP="00255388">
            <w:pPr>
              <w:jc w:val="both"/>
              <w:rPr>
                <w:sz w:val="22"/>
                <w:szCs w:val="22"/>
              </w:rPr>
            </w:pPr>
            <w:r w:rsidRPr="00255388">
              <w:rPr>
                <w:sz w:val="22"/>
                <w:szCs w:val="22"/>
              </w:rPr>
              <w:t xml:space="preserve">Kai pareiškėjo veiklai, kuriai prašoma paramos, vadovaujantis Lietuvos Respublikos planuojamos ūkinės veiklos poveikio aplinkai vertinimo įstatymu, yra privalomas poveikio aplinkai vertinimas ar atranka, dėl privalomo poveikio aplinkai vertinimo, ne vėliau kaip kartu su pirmu mokėjimo prašymu, turi būti pateikiama Lietuvos Respublikos aplinkos ministerijos atitinkamo regiono aplinkos apsaugos departamento </w:t>
            </w:r>
            <w:proofErr w:type="gramStart"/>
            <w:r w:rsidRPr="00255388">
              <w:rPr>
                <w:sz w:val="22"/>
                <w:szCs w:val="22"/>
              </w:rPr>
              <w:t>(</w:t>
            </w:r>
            <w:proofErr w:type="gramEnd"/>
            <w:r w:rsidRPr="00255388">
              <w:rPr>
                <w:sz w:val="22"/>
                <w:szCs w:val="22"/>
              </w:rPr>
              <w:t>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255388">
              <w:rPr>
                <w:sz w:val="22"/>
                <w:szCs w:val="22"/>
              </w:rPr>
              <w:t>Natura</w:t>
            </w:r>
            <w:proofErr w:type="spellEnd"/>
            <w:r w:rsidRPr="00255388">
              <w:rPr>
                <w:sz w:val="22"/>
                <w:szCs w:val="22"/>
              </w:rPr>
              <w:t xml:space="preserve"> 2000“ teritorijoms reikalingumo išvadą, jeigu projektas gali daryti įtaką „</w:t>
            </w:r>
            <w:proofErr w:type="spellStart"/>
            <w:r w:rsidRPr="00255388">
              <w:rPr>
                <w:sz w:val="22"/>
                <w:szCs w:val="22"/>
              </w:rPr>
              <w:t>Natura</w:t>
            </w:r>
            <w:proofErr w:type="spellEnd"/>
            <w:r w:rsidRPr="00255388">
              <w:rPr>
                <w:sz w:val="22"/>
                <w:szCs w:val="22"/>
              </w:rPr>
              <w:t xml:space="preserve"> 2000“ teritorijai).</w:t>
            </w:r>
          </w:p>
        </w:tc>
      </w:tr>
      <w:tr w:rsidR="00D7347C" w:rsidRPr="00507D51" w14:paraId="380B28BD" w14:textId="77777777" w:rsidTr="00FF79BA">
        <w:trPr>
          <w:trHeight w:val="172"/>
        </w:trPr>
        <w:tc>
          <w:tcPr>
            <w:tcW w:w="1188" w:type="dxa"/>
            <w:gridSpan w:val="2"/>
            <w:tcBorders>
              <w:top w:val="single" w:sz="18" w:space="0" w:color="auto"/>
            </w:tcBorders>
            <w:shd w:val="clear" w:color="auto" w:fill="auto"/>
            <w:vAlign w:val="center"/>
          </w:tcPr>
          <w:p w14:paraId="587EF910" w14:textId="5B820A1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.4.</w:t>
            </w:r>
          </w:p>
        </w:tc>
        <w:tc>
          <w:tcPr>
            <w:tcW w:w="14116" w:type="dxa"/>
            <w:gridSpan w:val="5"/>
            <w:tcBorders>
              <w:top w:val="single" w:sz="18" w:space="0" w:color="auto"/>
            </w:tcBorders>
            <w:shd w:val="clear" w:color="auto" w:fill="auto"/>
          </w:tcPr>
          <w:p w14:paraId="1A25D28D" w14:textId="3D2507B6" w:rsidR="00D7347C" w:rsidRPr="00507D51" w:rsidRDefault="00D7347C" w:rsidP="00255388">
            <w:pPr>
              <w:jc w:val="both"/>
              <w:rPr>
                <w:b/>
                <w:sz w:val="22"/>
                <w:szCs w:val="22"/>
              </w:rPr>
            </w:pPr>
            <w:r w:rsidRPr="00507D51">
              <w:rPr>
                <w:b/>
                <w:sz w:val="22"/>
                <w:szCs w:val="22"/>
              </w:rPr>
              <w:t xml:space="preserve">Bendrosios tinkamumo sąlygos, vietos projektui numatytos </w:t>
            </w:r>
            <w:r w:rsidRPr="00507D51">
              <w:rPr>
                <w:sz w:val="22"/>
                <w:szCs w:val="22"/>
              </w:rPr>
              <w:t>Vietos proje</w:t>
            </w:r>
            <w:r w:rsidR="00643D94" w:rsidRPr="00507D51">
              <w:rPr>
                <w:sz w:val="22"/>
                <w:szCs w:val="22"/>
              </w:rPr>
              <w:t>ktų</w:t>
            </w:r>
            <w:proofErr w:type="gramStart"/>
            <w:r w:rsidR="00643D94" w:rsidRPr="00507D51">
              <w:rPr>
                <w:sz w:val="22"/>
                <w:szCs w:val="22"/>
              </w:rPr>
              <w:t xml:space="preserve">  </w:t>
            </w:r>
            <w:proofErr w:type="gramEnd"/>
            <w:r w:rsidR="00643D94" w:rsidRPr="00507D51">
              <w:rPr>
                <w:sz w:val="22"/>
                <w:szCs w:val="22"/>
              </w:rPr>
              <w:t>administravimo taisyklių 21</w:t>
            </w:r>
            <w:r w:rsidRPr="00507D51">
              <w:rPr>
                <w:sz w:val="22"/>
                <w:szCs w:val="22"/>
              </w:rPr>
              <w:t>.1 papunktyje</w:t>
            </w:r>
            <w:r w:rsidR="00255388">
              <w:rPr>
                <w:b/>
                <w:i/>
              </w:rPr>
              <w:t>.</w:t>
            </w:r>
          </w:p>
        </w:tc>
      </w:tr>
      <w:tr w:rsidR="0090776A" w:rsidRPr="00507D51" w14:paraId="1FE85CCB" w14:textId="77777777" w:rsidTr="00FF79BA">
        <w:tc>
          <w:tcPr>
            <w:tcW w:w="1188" w:type="dxa"/>
            <w:gridSpan w:val="2"/>
            <w:shd w:val="clear" w:color="auto" w:fill="auto"/>
          </w:tcPr>
          <w:p w14:paraId="5B67C7DB" w14:textId="3C86E5D4" w:rsidR="0090776A" w:rsidRPr="00507D51" w:rsidRDefault="0090776A" w:rsidP="0090776A">
            <w:pPr>
              <w:rPr>
                <w:b/>
                <w:sz w:val="22"/>
                <w:szCs w:val="22"/>
              </w:rPr>
            </w:pPr>
            <w:r w:rsidRPr="00507D51">
              <w:rPr>
                <w:b/>
                <w:sz w:val="22"/>
                <w:szCs w:val="22"/>
              </w:rPr>
              <w:t>4.</w:t>
            </w:r>
            <w:r w:rsidR="007875FE" w:rsidRPr="00507D51">
              <w:rPr>
                <w:b/>
                <w:sz w:val="22"/>
                <w:szCs w:val="22"/>
              </w:rPr>
              <w:t>2</w:t>
            </w:r>
            <w:r w:rsidR="00576690">
              <w:rPr>
                <w:b/>
                <w:sz w:val="22"/>
                <w:szCs w:val="22"/>
              </w:rPr>
              <w:t>.5</w:t>
            </w:r>
            <w:r w:rsidRPr="00507D51">
              <w:rPr>
                <w:b/>
                <w:sz w:val="22"/>
                <w:szCs w:val="22"/>
              </w:rPr>
              <w:t>.</w:t>
            </w:r>
          </w:p>
        </w:tc>
        <w:tc>
          <w:tcPr>
            <w:tcW w:w="14116" w:type="dxa"/>
            <w:gridSpan w:val="5"/>
            <w:shd w:val="clear" w:color="auto" w:fill="auto"/>
          </w:tcPr>
          <w:p w14:paraId="376B0695" w14:textId="3777960A" w:rsidR="0090776A" w:rsidRPr="00507D51" w:rsidRDefault="0090776A" w:rsidP="00255388">
            <w:pPr>
              <w:jc w:val="both"/>
              <w:rPr>
                <w:b/>
                <w:sz w:val="22"/>
                <w:szCs w:val="22"/>
              </w:rPr>
            </w:pPr>
            <w:r w:rsidRPr="00507D51">
              <w:rPr>
                <w:b/>
                <w:sz w:val="22"/>
                <w:szCs w:val="22"/>
              </w:rPr>
              <w:t>Papildomos tinkamumo sąlygos, susijusios su vietos projektu:</w:t>
            </w:r>
          </w:p>
        </w:tc>
      </w:tr>
      <w:tr w:rsidR="0090776A" w:rsidRPr="00507D51" w14:paraId="1A0DAEE8" w14:textId="77777777" w:rsidTr="00FF79BA">
        <w:tc>
          <w:tcPr>
            <w:tcW w:w="1188" w:type="dxa"/>
            <w:gridSpan w:val="2"/>
            <w:shd w:val="clear" w:color="auto" w:fill="auto"/>
          </w:tcPr>
          <w:p w14:paraId="303CA958" w14:textId="0A10BC42" w:rsidR="0090776A" w:rsidRPr="00507D51" w:rsidRDefault="0090776A" w:rsidP="0090776A">
            <w:pPr>
              <w:rPr>
                <w:sz w:val="22"/>
                <w:szCs w:val="22"/>
              </w:rPr>
            </w:pPr>
            <w:r w:rsidRPr="00507D51">
              <w:rPr>
                <w:sz w:val="22"/>
                <w:szCs w:val="22"/>
              </w:rPr>
              <w:t>4.</w:t>
            </w:r>
            <w:r w:rsidR="007875FE" w:rsidRPr="00507D51">
              <w:rPr>
                <w:sz w:val="22"/>
                <w:szCs w:val="22"/>
              </w:rPr>
              <w:t>2</w:t>
            </w:r>
            <w:r w:rsidR="00576690">
              <w:rPr>
                <w:sz w:val="22"/>
                <w:szCs w:val="22"/>
              </w:rPr>
              <w:t>.5</w:t>
            </w:r>
            <w:r w:rsidRPr="00507D51">
              <w:rPr>
                <w:sz w:val="22"/>
                <w:szCs w:val="22"/>
              </w:rPr>
              <w:t>.1.</w:t>
            </w:r>
          </w:p>
        </w:tc>
        <w:tc>
          <w:tcPr>
            <w:tcW w:w="14116" w:type="dxa"/>
            <w:gridSpan w:val="5"/>
            <w:shd w:val="clear" w:color="auto" w:fill="auto"/>
          </w:tcPr>
          <w:p w14:paraId="61B1F13D" w14:textId="1E394D2B" w:rsidR="0090776A" w:rsidRDefault="0090776A" w:rsidP="0090776A">
            <w:pPr>
              <w:jc w:val="both"/>
              <w:rPr>
                <w:sz w:val="22"/>
                <w:szCs w:val="22"/>
              </w:rPr>
            </w:pPr>
            <w:r w:rsidRPr="00507D51">
              <w:rPr>
                <w:sz w:val="22"/>
                <w:szCs w:val="22"/>
              </w:rPr>
              <w:t>Jeigu pagal VPS priemonę remiama veikla, susijusi su verslo kūrimu arba plėtra,</w:t>
            </w:r>
            <w:r w:rsidRPr="00507D51">
              <w:rPr>
                <w:b/>
                <w:bCs/>
                <w:sz w:val="22"/>
                <w:szCs w:val="22"/>
              </w:rPr>
              <w:t xml:space="preserve"> </w:t>
            </w:r>
            <w:r w:rsidRPr="00507D51">
              <w:rPr>
                <w:sz w:val="22"/>
                <w:szCs w:val="22"/>
              </w:rPr>
              <w:t>taikomos šios papildomos tinkamumo finansuoti sąlygos:</w:t>
            </w:r>
          </w:p>
          <w:p w14:paraId="17521C4D" w14:textId="4F8C5241" w:rsidR="006635DA" w:rsidRPr="006635DA" w:rsidRDefault="006635DA" w:rsidP="0090776A">
            <w:pPr>
              <w:jc w:val="both"/>
              <w:rPr>
                <w:sz w:val="22"/>
                <w:szCs w:val="22"/>
              </w:rPr>
            </w:pPr>
            <w:r w:rsidRPr="006635DA">
              <w:rPr>
                <w:sz w:val="22"/>
                <w:szCs w:val="22"/>
              </w:rPr>
              <w:t>1. Su vietos projekto paraiška turi būti pateiktas vietos projekto verslo planas, parengtas pagal FSA 2 priedo formą;</w:t>
            </w:r>
          </w:p>
          <w:p w14:paraId="45F9C52A" w14:textId="131ABE2F" w:rsidR="0090776A" w:rsidRPr="00507D51" w:rsidRDefault="009D1657" w:rsidP="009D1657">
            <w:pPr>
              <w:jc w:val="both"/>
              <w:rPr>
                <w:sz w:val="22"/>
                <w:szCs w:val="22"/>
              </w:rPr>
            </w:pPr>
            <w:r w:rsidRPr="00507D51">
              <w:rPr>
                <w:sz w:val="22"/>
                <w:szCs w:val="22"/>
              </w:rPr>
              <w:lastRenderedPageBreak/>
              <w:t>2</w:t>
            </w:r>
            <w:r w:rsidR="0090776A" w:rsidRPr="00507D51">
              <w:rPr>
                <w:sz w:val="22"/>
                <w:szCs w:val="22"/>
              </w:rPr>
              <w:t>. Vietos projekte numatytas verslas turi atitikti veiklas, kurios remiamos pagal VPS</w:t>
            </w:r>
            <w:r w:rsidR="00292CE8" w:rsidRPr="00507D51">
              <w:rPr>
                <w:sz w:val="22"/>
                <w:szCs w:val="22"/>
              </w:rPr>
              <w:t xml:space="preserve"> (visais atvejai</w:t>
            </w:r>
            <w:r w:rsidR="006F0E3D">
              <w:rPr>
                <w:sz w:val="22"/>
                <w:szCs w:val="22"/>
              </w:rPr>
              <w:t>s</w:t>
            </w:r>
            <w:r w:rsidR="00292CE8" w:rsidRPr="00507D51">
              <w:rPr>
                <w:sz w:val="22"/>
                <w:szCs w:val="22"/>
              </w:rPr>
              <w:t xml:space="preserve"> negali būti pasirenkamos tos ekonominės veiklos rūšys, kurios yra neremiamų veiklų sąraše, nurodytame Vietos projektų administravimo taisyklių 21.1.8 papunktyje)</w:t>
            </w:r>
            <w:r w:rsidR="0090776A" w:rsidRPr="00507D51">
              <w:rPr>
                <w:sz w:val="22"/>
                <w:szCs w:val="22"/>
              </w:rPr>
              <w:t xml:space="preserve">. </w:t>
            </w:r>
          </w:p>
        </w:tc>
      </w:tr>
      <w:tr w:rsidR="0090776A" w:rsidRPr="00507D51" w14:paraId="6D068A60" w14:textId="77777777" w:rsidTr="00FF79BA">
        <w:tc>
          <w:tcPr>
            <w:tcW w:w="1188" w:type="dxa"/>
            <w:gridSpan w:val="2"/>
            <w:tcBorders>
              <w:top w:val="single" w:sz="18" w:space="0" w:color="auto"/>
            </w:tcBorders>
            <w:shd w:val="clear" w:color="auto" w:fill="auto"/>
            <w:vAlign w:val="center"/>
          </w:tcPr>
          <w:p w14:paraId="627BA88B" w14:textId="0A2C08AC" w:rsidR="0090776A" w:rsidRPr="00507D51" w:rsidRDefault="0090776A" w:rsidP="0090776A">
            <w:pPr>
              <w:rPr>
                <w:b/>
                <w:sz w:val="22"/>
                <w:szCs w:val="22"/>
              </w:rPr>
            </w:pPr>
            <w:r w:rsidRPr="00507D51">
              <w:rPr>
                <w:b/>
                <w:sz w:val="22"/>
                <w:szCs w:val="22"/>
              </w:rPr>
              <w:lastRenderedPageBreak/>
              <w:t>4.</w:t>
            </w:r>
            <w:r w:rsidR="007875FE" w:rsidRPr="00507D51">
              <w:rPr>
                <w:b/>
                <w:sz w:val="22"/>
                <w:szCs w:val="22"/>
              </w:rPr>
              <w:t>2</w:t>
            </w:r>
            <w:r w:rsidR="00576690">
              <w:rPr>
                <w:b/>
                <w:sz w:val="22"/>
                <w:szCs w:val="22"/>
              </w:rPr>
              <w:t>.6</w:t>
            </w:r>
            <w:r w:rsidRPr="00507D51">
              <w:rPr>
                <w:b/>
                <w:sz w:val="22"/>
                <w:szCs w:val="22"/>
              </w:rPr>
              <w:t>.</w:t>
            </w:r>
          </w:p>
        </w:tc>
        <w:tc>
          <w:tcPr>
            <w:tcW w:w="14116" w:type="dxa"/>
            <w:gridSpan w:val="5"/>
            <w:tcBorders>
              <w:top w:val="single" w:sz="18" w:space="0" w:color="auto"/>
            </w:tcBorders>
            <w:shd w:val="clear" w:color="auto" w:fill="auto"/>
          </w:tcPr>
          <w:p w14:paraId="3CFDBB48" w14:textId="328A0ACF" w:rsidR="0090776A" w:rsidRPr="00507D51" w:rsidRDefault="0090776A" w:rsidP="000D07A4">
            <w:pPr>
              <w:jc w:val="both"/>
              <w:rPr>
                <w:b/>
                <w:sz w:val="22"/>
                <w:szCs w:val="22"/>
              </w:rPr>
            </w:pPr>
            <w:r w:rsidRPr="00507D51">
              <w:rPr>
                <w:b/>
                <w:sz w:val="22"/>
                <w:szCs w:val="22"/>
              </w:rPr>
              <w:t>Bendrosios tinkamumo sąlygos nuosavam indėliui, numatytos Vietos projektų</w:t>
            </w:r>
            <w:proofErr w:type="gramStart"/>
            <w:r w:rsidRPr="00507D51">
              <w:rPr>
                <w:b/>
                <w:sz w:val="22"/>
                <w:szCs w:val="22"/>
              </w:rPr>
              <w:t xml:space="preserve">  </w:t>
            </w:r>
            <w:proofErr w:type="gramEnd"/>
            <w:r w:rsidRPr="00507D51">
              <w:rPr>
                <w:b/>
                <w:sz w:val="22"/>
                <w:szCs w:val="22"/>
              </w:rPr>
              <w:t>administravimo taisyklių</w:t>
            </w:r>
            <w:r w:rsidR="003E6C6A" w:rsidRPr="00507D51">
              <w:rPr>
                <w:b/>
                <w:sz w:val="22"/>
                <w:szCs w:val="22"/>
              </w:rPr>
              <w:t xml:space="preserve"> 30</w:t>
            </w:r>
            <w:r w:rsidRPr="00507D51">
              <w:rPr>
                <w:b/>
                <w:sz w:val="22"/>
                <w:szCs w:val="22"/>
              </w:rPr>
              <w:t xml:space="preserve"> punkte</w:t>
            </w:r>
            <w:r w:rsidR="000D07A4">
              <w:rPr>
                <w:i/>
              </w:rPr>
              <w:t>.</w:t>
            </w:r>
          </w:p>
        </w:tc>
      </w:tr>
      <w:tr w:rsidR="0090776A" w:rsidRPr="00507D51" w14:paraId="312EF5B8" w14:textId="77777777" w:rsidTr="00FF79BA">
        <w:tc>
          <w:tcPr>
            <w:tcW w:w="1188" w:type="dxa"/>
            <w:gridSpan w:val="2"/>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5"/>
            <w:tcBorders>
              <w:top w:val="single" w:sz="18" w:space="0" w:color="auto"/>
              <w:bottom w:val="single" w:sz="18" w:space="0" w:color="auto"/>
              <w:right w:val="single" w:sz="18" w:space="0" w:color="auto"/>
            </w:tcBorders>
            <w:shd w:val="clear" w:color="auto" w:fill="F7CAAC"/>
          </w:tcPr>
          <w:p w14:paraId="596FCD97" w14:textId="42F43874" w:rsidR="0090776A" w:rsidRPr="00507D51" w:rsidRDefault="0090776A" w:rsidP="000D07A4">
            <w:pPr>
              <w:rPr>
                <w:b/>
                <w:sz w:val="22"/>
                <w:szCs w:val="22"/>
                <w:u w:val="single"/>
              </w:rPr>
            </w:pPr>
            <w:r w:rsidRPr="00507D51">
              <w:rPr>
                <w:b/>
                <w:sz w:val="22"/>
                <w:szCs w:val="22"/>
                <w:u w:val="single"/>
              </w:rPr>
              <w:t>Vietos projekto vykdytojo įsipareigojimai:</w:t>
            </w:r>
            <w:r w:rsidRPr="00507D51">
              <w:rPr>
                <w:b/>
                <w:i/>
                <w:sz w:val="22"/>
                <w:szCs w:val="22"/>
              </w:rPr>
              <w:t xml:space="preserve"> </w:t>
            </w:r>
          </w:p>
        </w:tc>
      </w:tr>
      <w:tr w:rsidR="0090776A" w:rsidRPr="00507D51" w14:paraId="073D838E" w14:textId="77777777" w:rsidTr="00FF79BA">
        <w:tc>
          <w:tcPr>
            <w:tcW w:w="1188" w:type="dxa"/>
            <w:gridSpan w:val="2"/>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.1.</w:t>
            </w:r>
          </w:p>
        </w:tc>
        <w:tc>
          <w:tcPr>
            <w:tcW w:w="14116" w:type="dxa"/>
            <w:gridSpan w:val="5"/>
            <w:tcBorders>
              <w:top w:val="single" w:sz="18" w:space="0" w:color="auto"/>
              <w:bottom w:val="single" w:sz="4" w:space="0" w:color="auto"/>
            </w:tcBorders>
            <w:shd w:val="clear" w:color="auto" w:fill="auto"/>
          </w:tcPr>
          <w:p w14:paraId="0AD778AF" w14:textId="24C7851A" w:rsidR="0090776A" w:rsidRPr="00507D51" w:rsidRDefault="0090776A" w:rsidP="000D07A4">
            <w:pPr>
              <w:jc w:val="both"/>
              <w:rPr>
                <w:b/>
                <w:sz w:val="22"/>
                <w:szCs w:val="22"/>
              </w:rPr>
            </w:pPr>
            <w:r w:rsidRPr="00507D51">
              <w:rPr>
                <w:b/>
                <w:sz w:val="22"/>
                <w:szCs w:val="22"/>
              </w:rPr>
              <w:t>Bendrieji vietos projekto vykdytojo įsipareigojimai, numatyti Vietos projektų</w:t>
            </w:r>
            <w:proofErr w:type="gramStart"/>
            <w:r w:rsidRPr="00507D51">
              <w:rPr>
                <w:b/>
                <w:sz w:val="22"/>
                <w:szCs w:val="22"/>
              </w:rPr>
              <w:t xml:space="preserve">  </w:t>
            </w:r>
            <w:proofErr w:type="gramEnd"/>
            <w:r w:rsidRPr="00507D51">
              <w:rPr>
                <w:b/>
                <w:sz w:val="22"/>
                <w:szCs w:val="22"/>
              </w:rPr>
              <w:t>administravimo taisyklių</w:t>
            </w:r>
            <w:r w:rsidR="00C84BE4" w:rsidRPr="00507D51">
              <w:rPr>
                <w:b/>
                <w:sz w:val="22"/>
                <w:szCs w:val="22"/>
              </w:rPr>
              <w:t xml:space="preserve"> 33</w:t>
            </w:r>
            <w:r w:rsidRPr="00507D51">
              <w:rPr>
                <w:b/>
                <w:sz w:val="22"/>
                <w:szCs w:val="22"/>
              </w:rPr>
              <w:t xml:space="preserve"> punkte</w:t>
            </w:r>
          </w:p>
        </w:tc>
      </w:tr>
      <w:tr w:rsidR="0090776A" w:rsidRPr="00507D51" w14:paraId="68837FC1" w14:textId="77777777" w:rsidTr="00FF79BA">
        <w:tc>
          <w:tcPr>
            <w:tcW w:w="1188" w:type="dxa"/>
            <w:gridSpan w:val="2"/>
            <w:shd w:val="clear" w:color="auto" w:fill="auto"/>
            <w:vAlign w:val="center"/>
          </w:tcPr>
          <w:p w14:paraId="523758DE" w14:textId="0196747F" w:rsidR="0090776A" w:rsidRPr="00507D51" w:rsidRDefault="0090776A" w:rsidP="0090776A">
            <w:pPr>
              <w:rPr>
                <w:b/>
                <w:sz w:val="22"/>
                <w:szCs w:val="22"/>
              </w:rPr>
            </w:pPr>
            <w:r w:rsidRPr="00507D51">
              <w:rPr>
                <w:b/>
                <w:sz w:val="22"/>
                <w:szCs w:val="22"/>
              </w:rPr>
              <w:t>4.</w:t>
            </w:r>
            <w:r w:rsidR="007875FE" w:rsidRPr="00507D51">
              <w:rPr>
                <w:b/>
                <w:sz w:val="22"/>
                <w:szCs w:val="22"/>
              </w:rPr>
              <w:t>3</w:t>
            </w:r>
            <w:r w:rsidR="00576690">
              <w:rPr>
                <w:b/>
                <w:sz w:val="22"/>
                <w:szCs w:val="22"/>
              </w:rPr>
              <w:t>.2</w:t>
            </w:r>
            <w:r w:rsidRPr="00507D51">
              <w:rPr>
                <w:b/>
                <w:sz w:val="22"/>
                <w:szCs w:val="22"/>
              </w:rPr>
              <w:t>.</w:t>
            </w:r>
          </w:p>
        </w:tc>
        <w:tc>
          <w:tcPr>
            <w:tcW w:w="14116" w:type="dxa"/>
            <w:gridSpan w:val="5"/>
            <w:shd w:val="clear" w:color="auto" w:fill="auto"/>
          </w:tcPr>
          <w:p w14:paraId="30592F97" w14:textId="1AAEC9C9" w:rsidR="0090776A" w:rsidRPr="00507D51" w:rsidRDefault="0090776A" w:rsidP="000D07A4">
            <w:pPr>
              <w:jc w:val="both"/>
              <w:rPr>
                <w:b/>
                <w:sz w:val="22"/>
                <w:szCs w:val="22"/>
              </w:rPr>
            </w:pPr>
            <w:r w:rsidRPr="00507D51">
              <w:rPr>
                <w:b/>
                <w:sz w:val="22"/>
                <w:szCs w:val="22"/>
              </w:rPr>
              <w:t>Papildomi vietos projekto vykdytojo įsipareigojimai, numatyti Vietos projektų</w:t>
            </w:r>
            <w:proofErr w:type="gramStart"/>
            <w:r w:rsidRPr="00507D51">
              <w:rPr>
                <w:b/>
                <w:sz w:val="22"/>
                <w:szCs w:val="22"/>
              </w:rPr>
              <w:t xml:space="preserve">  </w:t>
            </w:r>
            <w:proofErr w:type="gramEnd"/>
            <w:r w:rsidRPr="00507D51">
              <w:rPr>
                <w:b/>
                <w:sz w:val="22"/>
                <w:szCs w:val="22"/>
              </w:rPr>
              <w:t>administravimo taisyklių</w:t>
            </w:r>
            <w:r w:rsidR="006500AA" w:rsidRPr="00507D51">
              <w:rPr>
                <w:b/>
                <w:sz w:val="22"/>
                <w:szCs w:val="22"/>
              </w:rPr>
              <w:t xml:space="preserve"> 39–44</w:t>
            </w:r>
            <w:r w:rsidRPr="00507D51">
              <w:rPr>
                <w:b/>
                <w:sz w:val="22"/>
                <w:szCs w:val="22"/>
              </w:rPr>
              <w:t xml:space="preserve"> punktuose</w:t>
            </w:r>
          </w:p>
        </w:tc>
      </w:tr>
      <w:tr w:rsidR="00CE419C" w:rsidRPr="00507D51" w14:paraId="4F34FEAB" w14:textId="77777777" w:rsidTr="00FF79BA">
        <w:tc>
          <w:tcPr>
            <w:tcW w:w="15304" w:type="dxa"/>
            <w:gridSpan w:val="7"/>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F79BA">
        <w:trPr>
          <w:trHeight w:val="342"/>
        </w:trPr>
        <w:tc>
          <w:tcPr>
            <w:tcW w:w="15304" w:type="dxa"/>
            <w:gridSpan w:val="7"/>
            <w:shd w:val="clear" w:color="auto" w:fill="auto"/>
          </w:tcPr>
          <w:p w14:paraId="014006AA" w14:textId="5EA82E73" w:rsidR="007875FE" w:rsidRPr="00507D51" w:rsidRDefault="007875FE" w:rsidP="000D07A4">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F79BA">
        <w:trPr>
          <w:trHeight w:val="342"/>
        </w:trPr>
        <w:tc>
          <w:tcPr>
            <w:tcW w:w="2660" w:type="dxa"/>
            <w:gridSpan w:val="3"/>
            <w:vMerge w:val="restart"/>
            <w:shd w:val="clear" w:color="auto" w:fill="auto"/>
          </w:tcPr>
          <w:p w14:paraId="2ECCDC87" w14:textId="33B72F6F"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gridSpan w:val="4"/>
            <w:tcBorders>
              <w:bottom w:val="nil"/>
            </w:tcBorders>
            <w:shd w:val="clear" w:color="auto" w:fill="auto"/>
          </w:tcPr>
          <w:p w14:paraId="39711482" w14:textId="5FCF95B9"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00206C4F">
              <w:rPr>
                <w:rFonts w:ascii="Times New Roman" w:hAnsi="Times New Roman" w:cs="Times New Roman"/>
                <w:sz w:val="22"/>
                <w:szCs w:val="22"/>
                <w:u w:val="single"/>
                <w:lang w:val="lt-LT"/>
              </w:rPr>
              <w:t xml:space="preserve"> (jei</w:t>
            </w:r>
            <w:r w:rsidR="00DA60CD">
              <w:rPr>
                <w:rFonts w:ascii="Times New Roman" w:hAnsi="Times New Roman" w:cs="Times New Roman"/>
                <w:sz w:val="22"/>
                <w:szCs w:val="22"/>
                <w:u w:val="single"/>
                <w:lang w:val="lt-LT"/>
              </w:rPr>
              <w:t xml:space="preserve"> taikoma)</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3AC8835C" w14:textId="77777777" w:rsidR="000D07A4" w:rsidRDefault="004A22D9" w:rsidP="000D07A4">
            <w:pPr>
              <w:pStyle w:val="BodyText10"/>
              <w:ind w:firstLine="0"/>
              <w:rPr>
                <w:rFonts w:ascii="Times New Roman" w:hAnsi="Times New Roman" w:cs="Times New Roman"/>
                <w:sz w:val="22"/>
                <w:szCs w:val="22"/>
              </w:rPr>
            </w:pPr>
            <w:r w:rsidRPr="00507D51">
              <w:rPr>
                <w:rFonts w:ascii="Times New Roman" w:hAnsi="Times New Roman" w:cs="Times New Roman"/>
                <w:sz w:val="22"/>
                <w:szCs w:val="22"/>
                <w:lang w:val="lt-LT"/>
              </w:rPr>
              <w:t xml:space="preserve">1.1. </w:t>
            </w:r>
            <w:proofErr w:type="spellStart"/>
            <w:r w:rsidR="000D07A4" w:rsidRPr="000D07A4">
              <w:rPr>
                <w:rFonts w:ascii="Times New Roman" w:hAnsi="Times New Roman" w:cs="Times New Roman"/>
                <w:sz w:val="22"/>
                <w:szCs w:val="22"/>
              </w:rPr>
              <w:t>Fizinio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asmens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verslo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liudijimas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arba</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individualios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veiklos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pažyma</w:t>
            </w:r>
            <w:proofErr w:type="spellEnd"/>
            <w:r w:rsidR="000D07A4" w:rsidRPr="000D07A4">
              <w:rPr>
                <w:rFonts w:ascii="Times New Roman" w:hAnsi="Times New Roman" w:cs="Times New Roman"/>
                <w:sz w:val="22"/>
                <w:szCs w:val="22"/>
              </w:rPr>
              <w:t xml:space="preserve">; </w:t>
            </w:r>
          </w:p>
          <w:p w14:paraId="4D45115E" w14:textId="27B79A46" w:rsidR="000D07A4" w:rsidRDefault="000D07A4" w:rsidP="000D07A4">
            <w:pPr>
              <w:pStyle w:val="BodyText10"/>
              <w:ind w:firstLine="0"/>
              <w:rPr>
                <w:rFonts w:ascii="Times New Roman" w:hAnsi="Times New Roman" w:cs="Times New Roman"/>
                <w:sz w:val="22"/>
                <w:szCs w:val="22"/>
              </w:rPr>
            </w:pPr>
            <w:r w:rsidRPr="000D07A4">
              <w:rPr>
                <w:rFonts w:ascii="Times New Roman" w:hAnsi="Times New Roman" w:cs="Times New Roman"/>
                <w:sz w:val="22"/>
                <w:szCs w:val="22"/>
              </w:rPr>
              <w:t xml:space="preserve">1.2. LR </w:t>
            </w:r>
            <w:proofErr w:type="spellStart"/>
            <w:r w:rsidRPr="000D07A4">
              <w:rPr>
                <w:rFonts w:ascii="Times New Roman" w:hAnsi="Times New Roman" w:cs="Times New Roman"/>
                <w:sz w:val="22"/>
                <w:szCs w:val="22"/>
              </w:rPr>
              <w:t>Jurid</w:t>
            </w:r>
            <w:r>
              <w:rPr>
                <w:rFonts w:ascii="Times New Roman" w:hAnsi="Times New Roman" w:cs="Times New Roman"/>
                <w:sz w:val="22"/>
                <w:szCs w:val="22"/>
              </w:rPr>
              <w:t>inių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asmenų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išrašas</w:t>
            </w:r>
            <w:proofErr w:type="spellEnd"/>
            <w:r>
              <w:rPr>
                <w:rFonts w:ascii="Times New Roman" w:hAnsi="Times New Roman" w:cs="Times New Roman"/>
                <w:sz w:val="22"/>
                <w:szCs w:val="22"/>
              </w:rPr>
              <w:t>;</w:t>
            </w:r>
            <w:r w:rsidRPr="000D07A4">
              <w:rPr>
                <w:rFonts w:ascii="Times New Roman" w:hAnsi="Times New Roman" w:cs="Times New Roman"/>
                <w:sz w:val="22"/>
                <w:szCs w:val="22"/>
              </w:rPr>
              <w:t xml:space="preserve"> </w:t>
            </w:r>
          </w:p>
          <w:p w14:paraId="7D60D7F5" w14:textId="77777777" w:rsidR="000D07A4" w:rsidRDefault="000D07A4" w:rsidP="000D07A4">
            <w:pPr>
              <w:pStyle w:val="BodyText10"/>
              <w:ind w:firstLine="0"/>
              <w:rPr>
                <w:rFonts w:ascii="Times New Roman" w:hAnsi="Times New Roman" w:cs="Times New Roman"/>
                <w:sz w:val="22"/>
                <w:szCs w:val="22"/>
              </w:rPr>
            </w:pPr>
            <w:r w:rsidRPr="000D07A4">
              <w:rPr>
                <w:rFonts w:ascii="Times New Roman" w:hAnsi="Times New Roman" w:cs="Times New Roman"/>
                <w:sz w:val="22"/>
                <w:szCs w:val="22"/>
              </w:rPr>
              <w:t xml:space="preserve">1.3. </w:t>
            </w:r>
            <w:proofErr w:type="spellStart"/>
            <w:r w:rsidRPr="000D07A4">
              <w:rPr>
                <w:rFonts w:ascii="Times New Roman" w:hAnsi="Times New Roman" w:cs="Times New Roman"/>
                <w:sz w:val="22"/>
                <w:szCs w:val="22"/>
              </w:rPr>
              <w:t>Pareiškėjo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Sodros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finansinių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metų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suvestinę</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Apdraustųjų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asmenų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draudžiamosios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pajamos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ir</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valstybinio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socialinio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draudimo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įmokos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už</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nurodytą</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laikotarpį</w:t>
            </w:r>
            <w:proofErr w:type="spellEnd"/>
            <w:r w:rsidRPr="000D07A4">
              <w:rPr>
                <w:rFonts w:ascii="Times New Roman" w:hAnsi="Times New Roman" w:cs="Times New Roman"/>
                <w:sz w:val="22"/>
                <w:szCs w:val="22"/>
              </w:rPr>
              <w:t xml:space="preserve">“; </w:t>
            </w:r>
          </w:p>
          <w:p w14:paraId="2477E619" w14:textId="3CB0091F" w:rsidR="000D07A4" w:rsidRDefault="000D07A4" w:rsidP="000D07A4">
            <w:pPr>
              <w:pStyle w:val="BodyText10"/>
              <w:ind w:firstLine="0"/>
              <w:rPr>
                <w:rFonts w:ascii="Times New Roman" w:hAnsi="Times New Roman" w:cs="Times New Roman"/>
                <w:sz w:val="22"/>
                <w:szCs w:val="22"/>
              </w:rPr>
            </w:pPr>
            <w:r>
              <w:rPr>
                <w:rFonts w:ascii="Times New Roman" w:hAnsi="Times New Roman" w:cs="Times New Roman"/>
                <w:sz w:val="22"/>
                <w:szCs w:val="22"/>
              </w:rPr>
              <w:t>1.4</w:t>
            </w:r>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Pareiškėjo</w:t>
            </w:r>
            <w:proofErr w:type="spellEnd"/>
            <w:r w:rsidRPr="000D07A4">
              <w:rPr>
                <w:rFonts w:ascii="Times New Roman" w:hAnsi="Times New Roman" w:cs="Times New Roman"/>
                <w:sz w:val="22"/>
                <w:szCs w:val="22"/>
              </w:rPr>
              <w:t xml:space="preserve">, kuris </w:t>
            </w:r>
            <w:proofErr w:type="spellStart"/>
            <w:r w:rsidRPr="000D07A4">
              <w:rPr>
                <w:rFonts w:ascii="Times New Roman" w:hAnsi="Times New Roman" w:cs="Times New Roman"/>
                <w:sz w:val="22"/>
                <w:szCs w:val="22"/>
              </w:rPr>
              <w:t>užregistruotas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ir</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turintis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galiojantį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Valstybinės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maisto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veterinarijos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tarnybos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dokumento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veterinarinio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patvirtinimo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numerį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leidžiantį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vykdyti</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akvakultūros</w:t>
            </w:r>
            <w:proofErr w:type="spellEnd"/>
            <w:r w:rsidR="000F2B9B">
              <w:rPr>
                <w:rFonts w:ascii="Times New Roman" w:hAnsi="Times New Roman" w:cs="Times New Roman"/>
                <w:sz w:val="22"/>
                <w:szCs w:val="22"/>
              </w:rPr>
              <w:t>/</w:t>
            </w:r>
            <w:proofErr w:type="spellStart"/>
            <w:r w:rsidR="000F2B9B">
              <w:rPr>
                <w:rFonts w:ascii="Times New Roman" w:hAnsi="Times New Roman" w:cs="Times New Roman"/>
                <w:sz w:val="22"/>
                <w:szCs w:val="22"/>
              </w:rPr>
              <w:t>perdirbimo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veiklą</w:t>
            </w:r>
            <w:proofErr w:type="spellEnd"/>
            <w:r w:rsidRPr="000D07A4">
              <w:rPr>
                <w:rFonts w:ascii="Times New Roman" w:hAnsi="Times New Roman" w:cs="Times New Roman"/>
                <w:sz w:val="22"/>
                <w:szCs w:val="22"/>
              </w:rPr>
              <w:t xml:space="preserve">; </w:t>
            </w:r>
          </w:p>
          <w:p w14:paraId="485AB185" w14:textId="6170D354" w:rsidR="000F2B9B" w:rsidRDefault="000F2B9B" w:rsidP="000D07A4">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1.5. </w:t>
            </w:r>
            <w:proofErr w:type="spellStart"/>
            <w:r>
              <w:rPr>
                <w:rFonts w:ascii="Times New Roman" w:hAnsi="Times New Roman" w:cs="Times New Roman"/>
                <w:sz w:val="22"/>
                <w:szCs w:val="22"/>
              </w:rPr>
              <w:t>Paskutinių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dviejų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teikiamos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ataiskaitos</w:t>
            </w:r>
            <w:proofErr w:type="spellEnd"/>
            <w:r w:rsidR="00DA60CD">
              <w:rPr>
                <w:rFonts w:ascii="Times New Roman" w:hAnsi="Times New Roman" w:cs="Times New Roman"/>
                <w:sz w:val="22"/>
                <w:szCs w:val="22"/>
              </w:rPr>
              <w:t xml:space="preserve"> </w:t>
            </w:r>
            <w:r w:rsidR="00DA60CD" w:rsidRPr="00DA60CD">
              <w:rPr>
                <w:rFonts w:ascii="Times New Roman" w:hAnsi="Times New Roman" w:cs="Times New Roman"/>
                <w:sz w:val="22"/>
                <w:szCs w:val="22"/>
              </w:rPr>
              <w:t xml:space="preserve">(VĮ </w:t>
            </w:r>
            <w:proofErr w:type="spellStart"/>
            <w:r w:rsidR="00DA60CD" w:rsidRPr="00DA60CD">
              <w:rPr>
                <w:rFonts w:ascii="Times New Roman" w:hAnsi="Times New Roman" w:cs="Times New Roman"/>
                <w:sz w:val="22"/>
                <w:szCs w:val="22"/>
              </w:rPr>
              <w:t>Žemės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ūkio</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informacijos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ir</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kaimo</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verslo</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centrui</w:t>
            </w:r>
            <w:proofErr w:type="spellEnd"/>
            <w:r w:rsidR="00DA60CD" w:rsidRPr="00DA60CD">
              <w:rPr>
                <w:rFonts w:ascii="Times New Roman" w:hAnsi="Times New Roman" w:cs="Times New Roman"/>
                <w:sz w:val="22"/>
                <w:szCs w:val="22"/>
              </w:rPr>
              <w:t>/</w:t>
            </w:r>
            <w:proofErr w:type="spellStart"/>
            <w:r w:rsidR="00DA60CD" w:rsidRPr="00DA60CD">
              <w:rPr>
                <w:rFonts w:ascii="Times New Roman" w:hAnsi="Times New Roman" w:cs="Times New Roman"/>
                <w:sz w:val="22"/>
                <w:szCs w:val="22"/>
              </w:rPr>
              <w:t>Žuvininkystės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tarnybai</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prie</w:t>
            </w:r>
            <w:proofErr w:type="spellEnd"/>
            <w:r w:rsidR="00DA60CD" w:rsidRPr="00DA60CD">
              <w:rPr>
                <w:rFonts w:ascii="Times New Roman" w:hAnsi="Times New Roman" w:cs="Times New Roman"/>
                <w:sz w:val="22"/>
                <w:szCs w:val="22"/>
              </w:rPr>
              <w:t xml:space="preserve"> LR </w:t>
            </w:r>
            <w:proofErr w:type="spellStart"/>
            <w:r w:rsidR="00DA60CD" w:rsidRPr="00DA60CD">
              <w:rPr>
                <w:rFonts w:ascii="Times New Roman" w:hAnsi="Times New Roman" w:cs="Times New Roman"/>
                <w:sz w:val="22"/>
                <w:szCs w:val="22"/>
              </w:rPr>
              <w:t>žemės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ūkio</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ministerijos</w:t>
            </w:r>
            <w:proofErr w:type="spellEnd"/>
            <w:r w:rsidR="00DA60CD" w:rsidRPr="00DA60CD">
              <w:rPr>
                <w:rFonts w:ascii="Times New Roman" w:hAnsi="Times New Roman" w:cs="Times New Roman"/>
                <w:sz w:val="22"/>
                <w:szCs w:val="22"/>
              </w:rPr>
              <w:t>/</w:t>
            </w:r>
            <w:proofErr w:type="spellStart"/>
            <w:r w:rsidR="00DA60CD" w:rsidRPr="00DA60CD">
              <w:rPr>
                <w:rFonts w:ascii="Times New Roman" w:hAnsi="Times New Roman" w:cs="Times New Roman"/>
                <w:sz w:val="22"/>
                <w:szCs w:val="22"/>
              </w:rPr>
              <w:t>Aplinkos</w:t>
            </w:r>
            <w:proofErr w:type="spellEnd"/>
            <w:r w:rsidR="00DA60CD" w:rsidRPr="00DA60CD">
              <w:rPr>
                <w:rFonts w:ascii="Times New Roman" w:hAnsi="Times New Roman" w:cs="Times New Roman"/>
                <w:sz w:val="22"/>
                <w:szCs w:val="22"/>
              </w:rPr>
              <w:t xml:space="preserve"> </w:t>
            </w:r>
            <w:proofErr w:type="spellStart"/>
            <w:r w:rsidR="00DA60CD" w:rsidRPr="00DA60CD">
              <w:rPr>
                <w:rFonts w:ascii="Times New Roman" w:hAnsi="Times New Roman" w:cs="Times New Roman"/>
                <w:sz w:val="22"/>
                <w:szCs w:val="22"/>
              </w:rPr>
              <w:t>ministerijai</w:t>
            </w:r>
            <w:proofErr w:type="spellEnd"/>
            <w:r w:rsidR="00DA60CD" w:rsidRPr="00DA60CD">
              <w:rPr>
                <w:rFonts w:ascii="Times New Roman" w:hAnsi="Times New Roman" w:cs="Times New Roman"/>
                <w:sz w:val="22"/>
                <w:szCs w:val="22"/>
              </w:rPr>
              <w:t>)</w:t>
            </w:r>
            <w:r w:rsidRPr="00DA60CD">
              <w:rPr>
                <w:rFonts w:ascii="Times New Roman" w:hAnsi="Times New Roman" w:cs="Times New Roman"/>
                <w:sz w:val="22"/>
                <w:szCs w:val="22"/>
              </w:rPr>
              <w:t>;</w:t>
            </w:r>
          </w:p>
          <w:p w14:paraId="4291A303" w14:textId="441EE934" w:rsidR="004A22D9" w:rsidRPr="00507D51" w:rsidRDefault="000F2B9B" w:rsidP="000D07A4">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1.6</w:t>
            </w:r>
            <w:r w:rsidR="000D07A4" w:rsidRPr="000D07A4">
              <w:rPr>
                <w:rFonts w:ascii="Times New Roman" w:hAnsi="Times New Roman" w:cs="Times New Roman"/>
                <w:sz w:val="22"/>
                <w:szCs w:val="22"/>
              </w:rPr>
              <w:t xml:space="preserve">. VĮ </w:t>
            </w:r>
            <w:proofErr w:type="spellStart"/>
            <w:r w:rsidR="000D07A4" w:rsidRPr="000D07A4">
              <w:rPr>
                <w:rFonts w:ascii="Times New Roman" w:hAnsi="Times New Roman" w:cs="Times New Roman"/>
                <w:sz w:val="22"/>
                <w:szCs w:val="22"/>
              </w:rPr>
              <w:t>Registrų</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centro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Nekilnojamojo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turto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registro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duomenų</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išrašas</w:t>
            </w:r>
            <w:proofErr w:type="spellEnd"/>
            <w:r w:rsidR="000D07A4" w:rsidRPr="000D07A4">
              <w:rPr>
                <w:rFonts w:ascii="Times New Roman" w:hAnsi="Times New Roman" w:cs="Times New Roman"/>
                <w:sz w:val="22"/>
                <w:szCs w:val="22"/>
              </w:rPr>
              <w:t>.</w:t>
            </w:r>
          </w:p>
          <w:p w14:paraId="61AD7A70" w14:textId="32FF1CAC"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27FEA125" w14:textId="77777777" w:rsidR="000D6FC5" w:rsidRPr="005738EE" w:rsidRDefault="000D6FC5" w:rsidP="000D6FC5">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2</w:t>
            </w:r>
            <w:r w:rsidR="00927D18" w:rsidRPr="00927D18">
              <w:rPr>
                <w:rFonts w:ascii="Times New Roman" w:hAnsi="Times New Roman" w:cs="Times New Roman"/>
                <w:sz w:val="22"/>
                <w:szCs w:val="22"/>
              </w:rPr>
              <w:t xml:space="preserve">.1. </w:t>
            </w:r>
            <w:r w:rsidRPr="005738EE">
              <w:rPr>
                <w:rFonts w:ascii="Times New Roman" w:hAnsi="Times New Roman" w:cs="Times New Roman"/>
                <w:sz w:val="22"/>
                <w:szCs w:val="22"/>
                <w:lang w:val="lt-LT"/>
              </w:rPr>
              <w:t>Komerciniai tiekėjų pasiūlymai arba interneto tinklapiuose esančių kainų kompiuterio ekrano nuotraukos (anglų k. „</w:t>
            </w:r>
            <w:proofErr w:type="spellStart"/>
            <w:r w:rsidRPr="005738EE">
              <w:rPr>
                <w:rFonts w:ascii="Times New Roman" w:hAnsi="Times New Roman" w:cs="Times New Roman"/>
                <w:sz w:val="22"/>
                <w:szCs w:val="22"/>
                <w:lang w:val="lt-LT"/>
              </w:rPr>
              <w:t>PrintScreen</w:t>
            </w:r>
            <w:proofErr w:type="spellEnd"/>
            <w:r w:rsidRPr="005738EE">
              <w:rPr>
                <w:rFonts w:ascii="Times New Roman" w:hAnsi="Times New Roman" w:cs="Times New Roman"/>
                <w:sz w:val="22"/>
                <w:szCs w:val="22"/>
                <w:lang w:val="lt-LT"/>
              </w:rPr>
              <w:t>“),</w:t>
            </w:r>
            <w:r w:rsidRPr="005738EE">
              <w:rPr>
                <w:rFonts w:ascii="Times New Roman" w:hAnsi="Times New Roman" w:cs="Times New Roman"/>
                <w:sz w:val="22"/>
                <w:szCs w:val="22"/>
                <w:lang w:val="lt-LT" w:eastAsia="lt-LT"/>
              </w:rPr>
              <w:t xml:space="preserve"> jei iki vietos projekto paraiškos pateikimo dienos šių prekių ar paslaugų pirkimai neatlikti, arba pirkimo dokumentai.</w:t>
            </w:r>
            <w:r w:rsidRPr="005738EE">
              <w:rPr>
                <w:rFonts w:ascii="Times New Roman" w:hAnsi="Times New Roman" w:cs="Times New Roman"/>
                <w:sz w:val="22"/>
                <w:szCs w:val="22"/>
                <w:lang w:val="lt-LT"/>
              </w:rPr>
              <w:t xml:space="preserve"> </w:t>
            </w:r>
          </w:p>
          <w:p w14:paraId="5792977A" w14:textId="2412B326" w:rsidR="000D1119" w:rsidRPr="00927D18" w:rsidRDefault="00EA15FA" w:rsidP="000D6FC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2.2</w:t>
            </w:r>
            <w:r w:rsidR="000D6FC5" w:rsidRPr="005738EE">
              <w:rPr>
                <w:rFonts w:ascii="Times New Roman" w:hAnsi="Times New Roman" w:cs="Times New Roman"/>
                <w:sz w:val="22"/>
                <w:szCs w:val="22"/>
                <w:lang w:val="lt-LT"/>
              </w:rPr>
              <w:t>. Kiti dokumentai, leidžiantys objektyviai palyginti kainas</w:t>
            </w:r>
            <w:r w:rsidR="000D6FC5">
              <w:rPr>
                <w:rFonts w:ascii="Times New Roman" w:hAnsi="Times New Roman" w:cs="Times New Roman"/>
                <w:sz w:val="22"/>
                <w:szCs w:val="22"/>
                <w:lang w:val="lt-LT"/>
              </w:rPr>
              <w:t>.</w:t>
            </w:r>
          </w:p>
        </w:tc>
      </w:tr>
      <w:tr w:rsidR="004A22D9" w:rsidRPr="00507D51" w14:paraId="542AA029" w14:textId="77777777" w:rsidTr="00FF79BA">
        <w:trPr>
          <w:trHeight w:val="334"/>
        </w:trPr>
        <w:tc>
          <w:tcPr>
            <w:tcW w:w="2660" w:type="dxa"/>
            <w:gridSpan w:val="3"/>
            <w:vMerge/>
            <w:shd w:val="clear" w:color="auto" w:fill="auto"/>
          </w:tcPr>
          <w:p w14:paraId="668B9CDD" w14:textId="77777777"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4"/>
            <w:shd w:val="clear" w:color="auto" w:fill="auto"/>
          </w:tcPr>
          <w:p w14:paraId="30EC0E4A" w14:textId="3C5FB667" w:rsidR="00E96C75"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w:t>
            </w:r>
            <w:r>
              <w:rPr>
                <w:rFonts w:ascii="Times New Roman" w:hAnsi="Times New Roman" w:cs="Times New Roman"/>
                <w:sz w:val="22"/>
                <w:szCs w:val="22"/>
                <w:u w:val="single"/>
                <w:lang w:val="lt-LT"/>
              </w:rPr>
              <w:t>ntys pareiškėjo</w:t>
            </w:r>
            <w:r w:rsidR="004A22D9" w:rsidRPr="00507D51">
              <w:rPr>
                <w:rFonts w:ascii="Times New Roman" w:hAnsi="Times New Roman" w:cs="Times New Roman"/>
                <w:i/>
                <w:sz w:val="22"/>
                <w:szCs w:val="22"/>
                <w:u w:val="single"/>
                <w:lang w:val="lt-LT"/>
              </w:rPr>
              <w:t xml:space="preserve"> </w:t>
            </w:r>
            <w:r w:rsidR="004A22D9" w:rsidRPr="00507D51">
              <w:rPr>
                <w:rFonts w:ascii="Times New Roman" w:hAnsi="Times New Roman" w:cs="Times New Roman"/>
                <w:sz w:val="22"/>
                <w:szCs w:val="22"/>
                <w:u w:val="single"/>
                <w:lang w:val="lt-LT"/>
              </w:rPr>
              <w:t>tinkamumą</w:t>
            </w:r>
            <w:r w:rsidR="004A22D9" w:rsidRPr="00507D51">
              <w:rPr>
                <w:rFonts w:ascii="Times New Roman" w:hAnsi="Times New Roman" w:cs="Times New Roman"/>
                <w:sz w:val="22"/>
                <w:szCs w:val="22"/>
                <w:lang w:val="lt-LT"/>
              </w:rPr>
              <w:t>:</w:t>
            </w:r>
          </w:p>
          <w:p w14:paraId="2798B1EC" w14:textId="31582E0D" w:rsidR="00E96C75"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927D18">
              <w:rPr>
                <w:rFonts w:ascii="Times New Roman" w:hAnsi="Times New Roman" w:cs="Times New Roman"/>
                <w:sz w:val="22"/>
                <w:szCs w:val="22"/>
                <w:lang w:val="lt-LT"/>
              </w:rPr>
              <w:t>Pareiškėjo</w:t>
            </w:r>
            <w:r w:rsidR="00A4464B" w:rsidRPr="00507D51">
              <w:rPr>
                <w:rStyle w:val="Puslapioinaosnuoroda"/>
                <w:rFonts w:ascii="Times New Roman" w:hAnsi="Times New Roman" w:cs="Times New Roman"/>
                <w:i/>
                <w:sz w:val="22"/>
                <w:szCs w:val="22"/>
                <w:lang w:val="lt-LT"/>
              </w:rPr>
              <w:t xml:space="preserve">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7E200298"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 xml:space="preserve">Pareiškėjo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004A22D9" w:rsidRPr="00507D51">
              <w:rPr>
                <w:rFonts w:ascii="Times New Roman" w:hAnsi="Times New Roman" w:cs="Times New Roman"/>
                <w:i/>
                <w:color w:val="000000"/>
                <w:sz w:val="22"/>
                <w:szCs w:val="22"/>
                <w:lang w:val="lt-LT"/>
              </w:rPr>
              <w:t xml:space="preserve"> </w:t>
            </w:r>
            <w:r w:rsidR="006C0909" w:rsidRPr="00927D18">
              <w:rPr>
                <w:rFonts w:ascii="Times New Roman" w:hAnsi="Times New Roman" w:cs="Times New Roman"/>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927D18">
              <w:rPr>
                <w:rFonts w:ascii="Times New Roman" w:hAnsi="Times New Roman" w:cs="Times New Roman"/>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4481A393" w:rsidR="004A22D9"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03A99481" w14:textId="3C0FED51" w:rsidR="009E1956" w:rsidRPr="009E1956"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4</w:t>
            </w:r>
            <w:r w:rsidR="009E1956" w:rsidRPr="009E1956">
              <w:rPr>
                <w:rFonts w:ascii="Times New Roman" w:hAnsi="Times New Roman" w:cs="Times New Roman"/>
                <w:sz w:val="22"/>
                <w:szCs w:val="22"/>
              </w:rPr>
              <w:t xml:space="preserve">.1. </w:t>
            </w:r>
            <w:proofErr w:type="spellStart"/>
            <w:r w:rsidR="009E1956" w:rsidRPr="009E1956">
              <w:rPr>
                <w:rFonts w:ascii="Times New Roman" w:hAnsi="Times New Roman" w:cs="Times New Roman"/>
                <w:sz w:val="22"/>
                <w:szCs w:val="22"/>
              </w:rPr>
              <w:t>Vietos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projekto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verslo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planas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parengtas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pagal</w:t>
            </w:r>
            <w:proofErr w:type="spellEnd"/>
            <w:r w:rsidR="009E1956" w:rsidRPr="009E1956">
              <w:rPr>
                <w:rFonts w:ascii="Times New Roman" w:hAnsi="Times New Roman" w:cs="Times New Roman"/>
                <w:sz w:val="22"/>
                <w:szCs w:val="22"/>
              </w:rPr>
              <w:t xml:space="preserve"> FSA 2 </w:t>
            </w:r>
            <w:proofErr w:type="spellStart"/>
            <w:r w:rsidR="009E1956" w:rsidRPr="009E1956">
              <w:rPr>
                <w:rFonts w:ascii="Times New Roman" w:hAnsi="Times New Roman" w:cs="Times New Roman"/>
                <w:sz w:val="22"/>
                <w:szCs w:val="22"/>
              </w:rPr>
              <w:t>priedo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formą</w:t>
            </w:r>
            <w:proofErr w:type="spellEnd"/>
            <w:r w:rsidR="009E1956" w:rsidRPr="009E1956">
              <w:rPr>
                <w:rFonts w:ascii="Times New Roman" w:hAnsi="Times New Roman" w:cs="Times New Roman"/>
                <w:sz w:val="22"/>
                <w:szCs w:val="22"/>
              </w:rPr>
              <w:t>; (</w:t>
            </w:r>
            <w:proofErr w:type="spellStart"/>
            <w:r w:rsidR="009E1956" w:rsidRPr="009E1956">
              <w:rPr>
                <w:rFonts w:ascii="Times New Roman" w:hAnsi="Times New Roman" w:cs="Times New Roman"/>
                <w:sz w:val="22"/>
                <w:szCs w:val="22"/>
              </w:rPr>
              <w:t>taikoma</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jeigu</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vietos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projekte</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numatytos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investicijos</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naujo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verslo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kūrimui</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arba</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esamo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verslo</w:t>
            </w:r>
            <w:proofErr w:type="spellEnd"/>
            <w:r w:rsidR="009E1956" w:rsidRPr="009E1956">
              <w:rPr>
                <w:rFonts w:ascii="Times New Roman" w:hAnsi="Times New Roman" w:cs="Times New Roman"/>
                <w:sz w:val="22"/>
                <w:szCs w:val="22"/>
              </w:rPr>
              <w:t xml:space="preserve"> </w:t>
            </w:r>
            <w:proofErr w:type="spellStart"/>
            <w:r w:rsidR="009E1956" w:rsidRPr="009E1956">
              <w:rPr>
                <w:rFonts w:ascii="Times New Roman" w:hAnsi="Times New Roman" w:cs="Times New Roman"/>
                <w:sz w:val="22"/>
                <w:szCs w:val="22"/>
              </w:rPr>
              <w:t>plėtrai</w:t>
            </w:r>
            <w:proofErr w:type="spellEnd"/>
            <w:r w:rsidR="009E1956" w:rsidRPr="009E1956">
              <w:rPr>
                <w:rFonts w:ascii="Times New Roman" w:hAnsi="Times New Roman" w:cs="Times New Roman"/>
                <w:sz w:val="22"/>
                <w:szCs w:val="22"/>
              </w:rPr>
              <w:t>);</w:t>
            </w:r>
          </w:p>
          <w:p w14:paraId="257E30F8" w14:textId="4ABF7ECE" w:rsidR="004A22D9" w:rsidRPr="00507D51" w:rsidRDefault="000D6FC5"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48855B7B"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w:t>
            </w:r>
            <w:proofErr w:type="gramStart"/>
            <w:r w:rsidR="004A22D9" w:rsidRPr="00507D51">
              <w:rPr>
                <w:rFonts w:ascii="Times New Roman" w:hAnsi="Times New Roman" w:cs="Times New Roman"/>
                <w:sz w:val="22"/>
                <w:szCs w:val="22"/>
                <w:lang w:val="lt-LT"/>
              </w:rPr>
              <w:t>(</w:t>
            </w:r>
            <w:proofErr w:type="gramEnd"/>
            <w:r w:rsidR="004A22D9" w:rsidRPr="00507D51">
              <w:rPr>
                <w:rFonts w:ascii="Times New Roman" w:hAnsi="Times New Roman" w:cs="Times New Roman"/>
                <w:sz w:val="22"/>
                <w:szCs w:val="22"/>
                <w:lang w:val="lt-LT"/>
              </w:rPr>
              <w:t xml:space="preserve">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70541F82"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58E29374" w:rsidR="00347E55"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6B880B76" w:rsidR="00460B2D"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7FBA4EF5" w:rsidR="004A22D9" w:rsidRPr="00507D51" w:rsidRDefault="000D6FC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Paskutinių a</w:t>
            </w:r>
            <w:r w:rsidR="00FD3106">
              <w:rPr>
                <w:rFonts w:ascii="Times New Roman" w:hAnsi="Times New Roman" w:cs="Times New Roman"/>
                <w:sz w:val="22"/>
                <w:szCs w:val="22"/>
                <w:lang w:val="lt-LT"/>
              </w:rPr>
              <w:t>taskaitinių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p>
          <w:p w14:paraId="2DB35C03" w14:textId="63217C52" w:rsidR="004A22D9" w:rsidRPr="00507D51" w:rsidRDefault="00B1338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4C92B842" w:rsidR="004A22D9" w:rsidRPr="00507D51" w:rsidRDefault="00B1338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w:t>
            </w:r>
            <w:proofErr w:type="gramStart"/>
            <w:r w:rsidR="004A22D9" w:rsidRPr="00507D51">
              <w:rPr>
                <w:rFonts w:ascii="Times New Roman" w:hAnsi="Times New Roman" w:cs="Times New Roman"/>
                <w:sz w:val="22"/>
                <w:szCs w:val="22"/>
                <w:lang w:val="lt-LT"/>
              </w:rPr>
              <w:t>))</w:t>
            </w:r>
            <w:proofErr w:type="gramEnd"/>
            <w:r w:rsidR="004A22D9" w:rsidRPr="00507D51">
              <w:rPr>
                <w:rFonts w:ascii="Times New Roman" w:hAnsi="Times New Roman" w:cs="Times New Roman"/>
                <w:sz w:val="22"/>
                <w:szCs w:val="22"/>
                <w:lang w:val="lt-LT"/>
              </w:rPr>
              <w:t xml:space="preserve">.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finansų institucijų (bankų, kredito unijų)</w:t>
            </w:r>
            <w:r w:rsidR="00FD3106">
              <w:rPr>
                <w:rFonts w:ascii="Times New Roman" w:hAnsi="Times New Roman" w:cs="Times New Roman"/>
                <w:sz w:val="22"/>
                <w:szCs w:val="22"/>
                <w:lang w:val="lt-LT"/>
              </w:rPr>
              <w:t>;</w:t>
            </w:r>
          </w:p>
          <w:p w14:paraId="572E7DEF" w14:textId="59A94DC5" w:rsidR="004A22D9" w:rsidRPr="00507D51" w:rsidRDefault="00B1338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FD3106">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w:t>
            </w:r>
            <w:proofErr w:type="gramStart"/>
            <w:r w:rsidR="004A22D9" w:rsidRPr="00507D51">
              <w:rPr>
                <w:rFonts w:ascii="Times New Roman" w:hAnsi="Times New Roman" w:cs="Times New Roman"/>
                <w:sz w:val="22"/>
                <w:szCs w:val="22"/>
                <w:lang w:val="lt-LT"/>
              </w:rPr>
              <w:t>(</w:t>
            </w:r>
            <w:proofErr w:type="gramEnd"/>
            <w:r w:rsidR="004A22D9" w:rsidRPr="00507D51">
              <w:rPr>
                <w:rFonts w:ascii="Times New Roman" w:hAnsi="Times New Roman" w:cs="Times New Roman"/>
                <w:sz w:val="22"/>
                <w:szCs w:val="22"/>
                <w:lang w:val="lt-LT"/>
              </w:rPr>
              <w:t xml:space="preserve">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FD3106">
              <w:rPr>
                <w:rFonts w:ascii="Times New Roman" w:hAnsi="Times New Roman" w:cs="Times New Roman"/>
                <w:sz w:val="22"/>
                <w:szCs w:val="22"/>
                <w:lang w:val="lt-LT"/>
              </w:rPr>
              <w:t>.</w:t>
            </w:r>
          </w:p>
          <w:p w14:paraId="791BE354" w14:textId="71883C8F" w:rsidR="004A22D9" w:rsidRPr="00507D51" w:rsidRDefault="00B1338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001E46C6" w:rsidR="005B725A" w:rsidRPr="00507D51" w:rsidRDefault="00B13388" w:rsidP="005B725A">
            <w:pPr>
              <w:jc w:val="both"/>
              <w:rPr>
                <w:bCs/>
                <w:sz w:val="22"/>
                <w:szCs w:val="22"/>
              </w:rPr>
            </w:pPr>
            <w:r>
              <w:rPr>
                <w:sz w:val="22"/>
                <w:szCs w:val="22"/>
              </w:rPr>
              <w:t>6</w:t>
            </w:r>
            <w:r w:rsidR="005B725A" w:rsidRPr="00507D51">
              <w:rPr>
                <w:sz w:val="22"/>
                <w:szCs w:val="22"/>
              </w:rPr>
              <w:t>.1.</w:t>
            </w:r>
            <w:r w:rsidR="005B725A" w:rsidRPr="00FD3106">
              <w:rPr>
                <w:i/>
                <w:sz w:val="22"/>
                <w:szCs w:val="22"/>
              </w:rPr>
              <w:t xml:space="preserve"> </w:t>
            </w:r>
            <w:r w:rsidR="005B725A" w:rsidRPr="00FD3106">
              <w:rPr>
                <w:bCs/>
                <w:sz w:val="22"/>
                <w:szCs w:val="22"/>
              </w:rPr>
              <w:t xml:space="preserve">Smulkiojo ir vidutinio verslo subjekto statuso </w:t>
            </w:r>
            <w:r w:rsidR="005B725A" w:rsidRPr="00FD3106">
              <w:rPr>
                <w:bCs/>
                <w:sz w:val="22"/>
                <w:szCs w:val="22"/>
                <w:u w:val="single"/>
              </w:rPr>
              <w:t>deklaracija</w:t>
            </w:r>
            <w:r w:rsidR="005B725A" w:rsidRPr="00FD3106">
              <w:rPr>
                <w:bCs/>
                <w:sz w:val="22"/>
                <w:szCs w:val="22"/>
              </w:rPr>
              <w:t>, užpildyta pagal Lietuvos Respublikos ūkio ministro 2008 m. kovo 26 d. įsakymu Nr. 4</w:t>
            </w:r>
            <w:proofErr w:type="gramStart"/>
            <w:r w:rsidR="005B725A" w:rsidRPr="00FD3106">
              <w:rPr>
                <w:bCs/>
                <w:sz w:val="22"/>
                <w:szCs w:val="22"/>
              </w:rPr>
              <w:t>-</w:t>
            </w:r>
            <w:proofErr w:type="gramEnd"/>
            <w:r w:rsidR="005B725A" w:rsidRPr="00FD3106">
              <w:rPr>
                <w:bCs/>
                <w:sz w:val="22"/>
                <w:szCs w:val="22"/>
              </w:rPr>
              <w:t>119 „Dėl Smulkiojo ir vidutinio verslo subjekto statuso deklaravimo tvarkos aprašo ir Smulkiojo ir vidutinio verslo subjekto statuso deklaracijos formos patvirtinimo“</w:t>
            </w:r>
            <w:r w:rsidR="005B725A" w:rsidRPr="00FD3106">
              <w:rPr>
                <w:bCs/>
                <w:i/>
                <w:sz w:val="22"/>
                <w:szCs w:val="22"/>
              </w:rPr>
              <w:t xml:space="preserve"> </w:t>
            </w:r>
            <w:r w:rsidR="005B725A" w:rsidRPr="00FD3106">
              <w:rPr>
                <w:bCs/>
                <w:sz w:val="22"/>
                <w:szCs w:val="22"/>
              </w:rPr>
              <w:t xml:space="preserve">patvirtintas formas, paskelbtas vietos veiklos grupės interneto svetainėje adresu </w:t>
            </w:r>
            <w:r w:rsidR="00FD3106" w:rsidRPr="00FD3106">
              <w:rPr>
                <w:bCs/>
                <w:sz w:val="22"/>
                <w:szCs w:val="22"/>
              </w:rPr>
              <w:t>http://www.vakaruzvvg.lt/informacija-pareiskejams/</w:t>
            </w:r>
            <w:r w:rsidR="005B725A" w:rsidRPr="00FD3106">
              <w:rPr>
                <w:bCs/>
                <w:sz w:val="22"/>
                <w:szCs w:val="22"/>
              </w:rPr>
              <w:t xml:space="preserve"> (taikoma </w:t>
            </w:r>
            <w:r w:rsidR="005B725A" w:rsidRPr="00FD3106">
              <w:rPr>
                <w:color w:val="000000"/>
                <w:sz w:val="22"/>
                <w:szCs w:val="22"/>
              </w:rPr>
              <w:t xml:space="preserve">Vietos projektų administravimo taisyklių </w:t>
            </w:r>
            <w:r w:rsidR="00D723A6" w:rsidRPr="00FD3106">
              <w:rPr>
                <w:color w:val="000000"/>
                <w:sz w:val="22"/>
                <w:szCs w:val="22"/>
              </w:rPr>
              <w:t xml:space="preserve">27 </w:t>
            </w:r>
            <w:r w:rsidR="005B725A" w:rsidRPr="00FD3106">
              <w:rPr>
                <w:color w:val="000000"/>
                <w:sz w:val="22"/>
                <w:szCs w:val="22"/>
              </w:rPr>
              <w:t>papunktyje nurodytiems atvejams</w:t>
            </w:r>
            <w:r w:rsidR="005B725A" w:rsidRPr="00FD3106">
              <w:rPr>
                <w:bCs/>
                <w:sz w:val="22"/>
                <w:szCs w:val="22"/>
              </w:rPr>
              <w:t>);</w:t>
            </w:r>
          </w:p>
          <w:p w14:paraId="64E32C06" w14:textId="4A9271E7" w:rsidR="005B725A" w:rsidRPr="00507D51" w:rsidRDefault="00B13388" w:rsidP="005B725A">
            <w:pPr>
              <w:jc w:val="both"/>
              <w:rPr>
                <w:bCs/>
                <w:sz w:val="22"/>
                <w:szCs w:val="22"/>
              </w:rPr>
            </w:pPr>
            <w:r>
              <w:rPr>
                <w:sz w:val="22"/>
                <w:szCs w:val="22"/>
              </w:rPr>
              <w:lastRenderedPageBreak/>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proofErr w:type="spellStart"/>
            <w:r w:rsidR="005B725A" w:rsidRPr="00507D51">
              <w:rPr>
                <w:i/>
                <w:sz w:val="22"/>
                <w:szCs w:val="22"/>
              </w:rPr>
              <w:t>de</w:t>
            </w:r>
            <w:proofErr w:type="spellEnd"/>
            <w:r w:rsidR="005B725A" w:rsidRPr="00507D51">
              <w:rPr>
                <w:i/>
                <w:sz w:val="22"/>
                <w:szCs w:val="22"/>
              </w:rPr>
              <w:t xml:space="preserv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užpildyta</w:t>
            </w:r>
            <w:proofErr w:type="gramStart"/>
            <w:r w:rsidR="005B725A" w:rsidRPr="00507D51">
              <w:rPr>
                <w:bCs/>
                <w:sz w:val="22"/>
                <w:szCs w:val="22"/>
              </w:rPr>
              <w:t xml:space="preserve">  </w:t>
            </w:r>
            <w:proofErr w:type="gramEnd"/>
            <w:r w:rsidR="005B725A" w:rsidRPr="00507D51">
              <w:rPr>
                <w:bCs/>
                <w:sz w:val="22"/>
                <w:szCs w:val="22"/>
              </w:rPr>
              <w:t xml:space="preserve">pagal </w:t>
            </w:r>
            <w:r w:rsidR="0073684D" w:rsidRPr="00507D51">
              <w:rPr>
                <w:bCs/>
                <w:sz w:val="22"/>
                <w:szCs w:val="22"/>
              </w:rPr>
              <w:t xml:space="preserve">ŽRVVG </w:t>
            </w:r>
            <w:r w:rsidR="005B725A" w:rsidRPr="00507D51">
              <w:rPr>
                <w:bCs/>
                <w:sz w:val="22"/>
                <w:szCs w:val="22"/>
              </w:rPr>
              <w:t xml:space="preserve">interneto svetainėje adresu </w:t>
            </w:r>
            <w:r w:rsidR="00FD3106" w:rsidRPr="00FD3106">
              <w:rPr>
                <w:bCs/>
                <w:sz w:val="22"/>
                <w:szCs w:val="22"/>
              </w:rPr>
              <w:t>http://www.vakaruzvvg.lt/informacija-pareiskejams/</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proofErr w:type="spellStart"/>
            <w:r w:rsidR="005B725A" w:rsidRPr="00507D51">
              <w:rPr>
                <w:i/>
                <w:iCs/>
                <w:sz w:val="22"/>
                <w:szCs w:val="22"/>
              </w:rPr>
              <w:t>de</w:t>
            </w:r>
            <w:proofErr w:type="spellEnd"/>
            <w:r w:rsidR="005B725A" w:rsidRPr="00507D51">
              <w:rPr>
                <w:i/>
                <w:iCs/>
                <w:sz w:val="22"/>
                <w:szCs w:val="22"/>
              </w:rPr>
              <w:t xml:space="preserv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037EE0B0" w:rsidR="004A22D9" w:rsidRPr="00261AB9" w:rsidRDefault="00B13388" w:rsidP="00261AB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261AB9">
              <w:rPr>
                <w:rFonts w:ascii="Times New Roman" w:hAnsi="Times New Roman" w:cs="Times New Roman"/>
                <w:sz w:val="22"/>
                <w:szCs w:val="22"/>
                <w:lang w:val="lt-LT"/>
              </w:rPr>
              <w:t>).</w:t>
            </w:r>
          </w:p>
        </w:tc>
      </w:tr>
      <w:tr w:rsidR="00172B8D" w:rsidRPr="00507D51" w14:paraId="78C7BA7F" w14:textId="77777777" w:rsidTr="00FF79BA">
        <w:trPr>
          <w:trHeight w:val="334"/>
        </w:trPr>
        <w:tc>
          <w:tcPr>
            <w:tcW w:w="2660" w:type="dxa"/>
            <w:gridSpan w:val="3"/>
            <w:shd w:val="clear" w:color="auto" w:fill="auto"/>
          </w:tcPr>
          <w:p w14:paraId="024F1A9E" w14:textId="45546480" w:rsidR="00172B8D" w:rsidRPr="00507D51" w:rsidRDefault="00FF5761" w:rsidP="00172B8D">
            <w:pPr>
              <w:pStyle w:val="BodyText10"/>
              <w:ind w:firstLine="0"/>
              <w:rPr>
                <w:rFonts w:ascii="Times New Roman" w:hAnsi="Times New Roman" w:cs="Times New Roman"/>
                <w:sz w:val="22"/>
                <w:szCs w:val="22"/>
                <w:lang w:val="lt-LT"/>
              </w:rPr>
            </w:pPr>
            <w:r w:rsidRPr="00507D51">
              <w:rPr>
                <w:rFonts w:ascii="Times New Roman" w:hAnsi="Times New Roman" w:cs="Times New Roman"/>
                <w:b/>
                <w:sz w:val="22"/>
                <w:szCs w:val="22"/>
                <w:lang w:val="lt-LT"/>
              </w:rPr>
              <w:lastRenderedPageBreak/>
              <w:t>5.2</w:t>
            </w:r>
            <w:r w:rsidR="00172B8D" w:rsidRPr="00507D51">
              <w:rPr>
                <w:rFonts w:ascii="Times New Roman" w:hAnsi="Times New Roman" w:cs="Times New Roman"/>
                <w:b/>
                <w:sz w:val="22"/>
                <w:szCs w:val="22"/>
                <w:lang w:val="lt-LT"/>
              </w:rPr>
              <w:t>.</w:t>
            </w:r>
            <w:r w:rsidR="00172B8D" w:rsidRPr="00507D51">
              <w:rPr>
                <w:rFonts w:ascii="Times New Roman" w:hAnsi="Times New Roman" w:cs="Times New Roman"/>
                <w:sz w:val="22"/>
                <w:szCs w:val="22"/>
                <w:lang w:val="lt-LT"/>
              </w:rPr>
              <w:t xml:space="preserve"> </w:t>
            </w:r>
          </w:p>
        </w:tc>
        <w:tc>
          <w:tcPr>
            <w:tcW w:w="12644" w:type="dxa"/>
            <w:gridSpan w:val="4"/>
            <w:shd w:val="clear" w:color="auto" w:fill="auto"/>
          </w:tcPr>
          <w:p w14:paraId="2FBCCB15" w14:textId="4452BCC3" w:rsidR="00172B8D" w:rsidRPr="00507D51" w:rsidRDefault="00E02FAF" w:rsidP="00736A88">
            <w:pPr>
              <w:pStyle w:val="BodyText10"/>
              <w:ind w:firstLine="0"/>
              <w:rPr>
                <w:rFonts w:ascii="Times New Roman" w:hAnsi="Times New Roman" w:cs="Times New Roman"/>
                <w:sz w:val="22"/>
                <w:szCs w:val="22"/>
                <w:lang w:val="lt-LT"/>
              </w:rPr>
            </w:pPr>
            <w:r w:rsidRPr="00261AB9">
              <w:rPr>
                <w:rFonts w:ascii="Times New Roman" w:hAnsi="Times New Roman" w:cs="Times New Roman"/>
                <w:sz w:val="22"/>
                <w:szCs w:val="22"/>
                <w:lang w:val="lt-LT"/>
              </w:rPr>
              <w:t>ŽR</w:t>
            </w:r>
            <w:r w:rsidR="00172B8D" w:rsidRPr="00507D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416DD66A" w14:textId="328ACEAE" w:rsidR="00AC751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2DC77601" w14:textId="6EE16585" w:rsidR="00AC7519" w:rsidRDefault="00AC7519" w:rsidP="00736A8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2A37FE">
              <w:rPr>
                <w:sz w:val="22"/>
                <w:szCs w:val="22"/>
              </w:rPr>
              <w:t>;</w:t>
            </w:r>
          </w:p>
          <w:p w14:paraId="5800843E" w14:textId="08A0562B" w:rsidR="002A37FE" w:rsidRPr="002A37FE" w:rsidRDefault="002A37FE" w:rsidP="00736A88">
            <w:pPr>
              <w:jc w:val="both"/>
              <w:rPr>
                <w:i/>
                <w:sz w:val="22"/>
                <w:szCs w:val="22"/>
              </w:rPr>
            </w:pPr>
            <w:r w:rsidRPr="002A37FE">
              <w:rPr>
                <w:sz w:val="22"/>
                <w:szCs w:val="22"/>
              </w:rPr>
              <w:t>2 priedas „Vietos projekto verslo plano forma“;</w:t>
            </w:r>
          </w:p>
          <w:p w14:paraId="513FC1FA" w14:textId="0CDC24E6" w:rsidR="00AC7519" w:rsidRDefault="002A37FE" w:rsidP="00736A88">
            <w:pPr>
              <w:jc w:val="both"/>
              <w:rPr>
                <w:bCs/>
                <w:sz w:val="22"/>
                <w:szCs w:val="22"/>
              </w:rPr>
            </w:pPr>
            <w:r>
              <w:rPr>
                <w:bCs/>
                <w:sz w:val="22"/>
                <w:szCs w:val="22"/>
              </w:rPr>
              <w:t>3</w:t>
            </w:r>
            <w:r w:rsidR="00AC7519" w:rsidRPr="00261AB9">
              <w:rPr>
                <w:bCs/>
                <w:sz w:val="22"/>
                <w:szCs w:val="22"/>
              </w:rPr>
              <w:t xml:space="preserve"> priedas</w:t>
            </w:r>
            <w:r w:rsidR="00AC7519" w:rsidRPr="00507D51">
              <w:rPr>
                <w:bCs/>
                <w:i/>
                <w:sz w:val="22"/>
                <w:szCs w:val="22"/>
              </w:rPr>
              <w:t xml:space="preserve"> </w:t>
            </w:r>
            <w:r w:rsidR="00261AB9" w:rsidRPr="00261AB9">
              <w:rPr>
                <w:sz w:val="22"/>
                <w:szCs w:val="22"/>
              </w:rPr>
              <w:t>„</w:t>
            </w:r>
            <w:r w:rsidR="00261AB9" w:rsidRPr="00FD3106">
              <w:rPr>
                <w:bCs/>
                <w:sz w:val="22"/>
                <w:szCs w:val="22"/>
              </w:rPr>
              <w:t>Smulkiojo ir vidutinio verslo subjekto statuso</w:t>
            </w:r>
            <w:r w:rsidR="00261AB9">
              <w:rPr>
                <w:bCs/>
                <w:sz w:val="22"/>
                <w:szCs w:val="22"/>
              </w:rPr>
              <w:t xml:space="preserve"> deklaracija“;</w:t>
            </w:r>
          </w:p>
          <w:p w14:paraId="1601802B" w14:textId="448C475D" w:rsidR="003512F0" w:rsidRPr="00261AB9" w:rsidRDefault="002A37FE" w:rsidP="00261AB9">
            <w:pPr>
              <w:jc w:val="both"/>
              <w:rPr>
                <w:bCs/>
                <w:sz w:val="22"/>
                <w:szCs w:val="22"/>
              </w:rPr>
            </w:pPr>
            <w:r>
              <w:rPr>
                <w:bCs/>
                <w:sz w:val="22"/>
                <w:szCs w:val="22"/>
              </w:rPr>
              <w:t>4</w:t>
            </w:r>
            <w:r w:rsidR="00261AB9">
              <w:rPr>
                <w:bCs/>
                <w:sz w:val="22"/>
                <w:szCs w:val="22"/>
              </w:rPr>
              <w:t xml:space="preserve"> priedas „Vienos įmonės deklaracija“.</w:t>
            </w:r>
          </w:p>
        </w:tc>
      </w:tr>
    </w:tbl>
    <w:p w14:paraId="2EF0968F" w14:textId="12CB8F2A" w:rsidR="00137CE3" w:rsidRPr="00F55C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F55CF0" w:rsidSect="00F40D5F">
      <w:headerReference w:type="default" r:id="rId10"/>
      <w:headerReference w:type="first" r:id="rId11"/>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854D6" w14:textId="77777777" w:rsidR="00A36C71" w:rsidRDefault="00A36C71" w:rsidP="0056536E">
      <w:r>
        <w:separator/>
      </w:r>
    </w:p>
  </w:endnote>
  <w:endnote w:type="continuationSeparator" w:id="0">
    <w:p w14:paraId="7B8D1E90" w14:textId="77777777" w:rsidR="00A36C71" w:rsidRDefault="00A36C7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Courier New"/>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0E3C" w14:textId="77777777" w:rsidR="00A36C71" w:rsidRDefault="00A36C71" w:rsidP="0056536E">
      <w:r>
        <w:separator/>
      </w:r>
    </w:p>
  </w:footnote>
  <w:footnote w:type="continuationSeparator" w:id="0">
    <w:p w14:paraId="487596FF" w14:textId="77777777" w:rsidR="00A36C71" w:rsidRDefault="00A36C7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D458" w14:textId="52A79F36" w:rsidR="000D3002" w:rsidRDefault="000D3002">
    <w:pPr>
      <w:pStyle w:val="Antrats"/>
      <w:jc w:val="center"/>
    </w:pPr>
    <w:r>
      <w:fldChar w:fldCharType="begin"/>
    </w:r>
    <w:r>
      <w:instrText>PAGE   \* MERGEFORMAT</w:instrText>
    </w:r>
    <w:r>
      <w:fldChar w:fldCharType="separate"/>
    </w:r>
    <w:r w:rsidR="00F83A3E" w:rsidRPr="00F83A3E">
      <w:rPr>
        <w:noProof/>
        <w:lang w:val="lt-LT"/>
      </w:rPr>
      <w:t>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F185" w14:textId="5D502B26" w:rsidR="000D3002" w:rsidRPr="00F40D5F" w:rsidRDefault="000D3002">
    <w:pPr>
      <w:pStyle w:val="Antrats"/>
      <w:jc w:val="center"/>
      <w:rPr>
        <w:lang w:val="lt-LT"/>
      </w:rPr>
    </w:pPr>
    <w:r>
      <w:rPr>
        <w:lang w:val="lt-LT"/>
      </w:rPr>
      <w:t>1</w:t>
    </w:r>
  </w:p>
  <w:p w14:paraId="6A334EDC" w14:textId="77777777" w:rsidR="000D3002" w:rsidRDefault="000D30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701B3E"/>
    <w:multiLevelType w:val="hybridMultilevel"/>
    <w:tmpl w:val="623E5AD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8C258C"/>
    <w:multiLevelType w:val="hybridMultilevel"/>
    <w:tmpl w:val="C4A0CA8E"/>
    <w:lvl w:ilvl="0" w:tplc="735C05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C96"/>
    <w:rsid w:val="00012547"/>
    <w:rsid w:val="00012BFE"/>
    <w:rsid w:val="0001311B"/>
    <w:rsid w:val="000131DA"/>
    <w:rsid w:val="0001320F"/>
    <w:rsid w:val="0001334C"/>
    <w:rsid w:val="000135A0"/>
    <w:rsid w:val="00013C78"/>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251"/>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35"/>
    <w:rsid w:val="000C7B9F"/>
    <w:rsid w:val="000D07A4"/>
    <w:rsid w:val="000D08D7"/>
    <w:rsid w:val="000D0BEC"/>
    <w:rsid w:val="000D0C64"/>
    <w:rsid w:val="000D107A"/>
    <w:rsid w:val="000D1119"/>
    <w:rsid w:val="000D14C4"/>
    <w:rsid w:val="000D262D"/>
    <w:rsid w:val="000D28D9"/>
    <w:rsid w:val="000D2D3B"/>
    <w:rsid w:val="000D3002"/>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F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9B"/>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B5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6C4F"/>
    <w:rsid w:val="002070FF"/>
    <w:rsid w:val="00207BE5"/>
    <w:rsid w:val="00207E9F"/>
    <w:rsid w:val="0021009B"/>
    <w:rsid w:val="00210185"/>
    <w:rsid w:val="002107D8"/>
    <w:rsid w:val="002112F8"/>
    <w:rsid w:val="00211680"/>
    <w:rsid w:val="00211A98"/>
    <w:rsid w:val="00212308"/>
    <w:rsid w:val="0021286E"/>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235"/>
    <w:rsid w:val="00244671"/>
    <w:rsid w:val="0024497C"/>
    <w:rsid w:val="00244DAB"/>
    <w:rsid w:val="00244E44"/>
    <w:rsid w:val="00244F3F"/>
    <w:rsid w:val="002456AF"/>
    <w:rsid w:val="002459C0"/>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388"/>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B9"/>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977"/>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7FE"/>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BFE"/>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61F"/>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292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A15"/>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DE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7F8"/>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C8D"/>
    <w:rsid w:val="003F419C"/>
    <w:rsid w:val="003F4703"/>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CE0"/>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AC8"/>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53C"/>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566"/>
    <w:rsid w:val="004866B1"/>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2FB0"/>
    <w:rsid w:val="0049331A"/>
    <w:rsid w:val="00493C94"/>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D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231"/>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13F"/>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064"/>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5E3"/>
    <w:rsid w:val="00576690"/>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0C8"/>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2C4"/>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C7C5C"/>
    <w:rsid w:val="005D0098"/>
    <w:rsid w:val="005D02F5"/>
    <w:rsid w:val="005D0B18"/>
    <w:rsid w:val="005D121A"/>
    <w:rsid w:val="005D1224"/>
    <w:rsid w:val="005D1575"/>
    <w:rsid w:val="005D1607"/>
    <w:rsid w:val="005D1C0F"/>
    <w:rsid w:val="005D1C14"/>
    <w:rsid w:val="005D24BF"/>
    <w:rsid w:val="005D260E"/>
    <w:rsid w:val="005D260F"/>
    <w:rsid w:val="005D29D2"/>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D74"/>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5BE"/>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5DA"/>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2F8"/>
    <w:rsid w:val="0068091A"/>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B8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0E3D"/>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A13"/>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03"/>
    <w:rsid w:val="00743F7F"/>
    <w:rsid w:val="0074446B"/>
    <w:rsid w:val="007445CC"/>
    <w:rsid w:val="007445F7"/>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DD8"/>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0353"/>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2E3"/>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B62"/>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18"/>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E70"/>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95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6B3"/>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A85"/>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0FF"/>
    <w:rsid w:val="00A34162"/>
    <w:rsid w:val="00A34261"/>
    <w:rsid w:val="00A3548F"/>
    <w:rsid w:val="00A35D84"/>
    <w:rsid w:val="00A36AF2"/>
    <w:rsid w:val="00A36C71"/>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84F"/>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3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72B"/>
    <w:rsid w:val="00AE69E4"/>
    <w:rsid w:val="00AE7073"/>
    <w:rsid w:val="00AE72D2"/>
    <w:rsid w:val="00AF0530"/>
    <w:rsid w:val="00AF06A0"/>
    <w:rsid w:val="00AF08D4"/>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388"/>
    <w:rsid w:val="00B139E7"/>
    <w:rsid w:val="00B13CE3"/>
    <w:rsid w:val="00B141C8"/>
    <w:rsid w:val="00B14AB0"/>
    <w:rsid w:val="00B154EF"/>
    <w:rsid w:val="00B15574"/>
    <w:rsid w:val="00B158CD"/>
    <w:rsid w:val="00B15BBA"/>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523"/>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61"/>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1DB"/>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43"/>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FB"/>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2F3"/>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ABA"/>
    <w:rsid w:val="00BC2CE5"/>
    <w:rsid w:val="00BC2F6F"/>
    <w:rsid w:val="00BC31E4"/>
    <w:rsid w:val="00BC356F"/>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4C9D"/>
    <w:rsid w:val="00BF5299"/>
    <w:rsid w:val="00BF5358"/>
    <w:rsid w:val="00BF59B8"/>
    <w:rsid w:val="00BF5AFF"/>
    <w:rsid w:val="00BF5D7F"/>
    <w:rsid w:val="00BF605C"/>
    <w:rsid w:val="00BF6A15"/>
    <w:rsid w:val="00BF76A7"/>
    <w:rsid w:val="00BF7DC8"/>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1A"/>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28E"/>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B90"/>
    <w:rsid w:val="00CA2C9D"/>
    <w:rsid w:val="00CA343D"/>
    <w:rsid w:val="00CA34E7"/>
    <w:rsid w:val="00CA35B0"/>
    <w:rsid w:val="00CA3659"/>
    <w:rsid w:val="00CA36AE"/>
    <w:rsid w:val="00CA3A59"/>
    <w:rsid w:val="00CA3D6B"/>
    <w:rsid w:val="00CA411F"/>
    <w:rsid w:val="00CA41C2"/>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643"/>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8"/>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5FE6"/>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72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0CD"/>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03"/>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F3"/>
    <w:rsid w:val="00DF5220"/>
    <w:rsid w:val="00DF5386"/>
    <w:rsid w:val="00DF5F3D"/>
    <w:rsid w:val="00DF684C"/>
    <w:rsid w:val="00DF783A"/>
    <w:rsid w:val="00DF7909"/>
    <w:rsid w:val="00DF7989"/>
    <w:rsid w:val="00DF7FD4"/>
    <w:rsid w:val="00E015E9"/>
    <w:rsid w:val="00E01FC6"/>
    <w:rsid w:val="00E02658"/>
    <w:rsid w:val="00E0280F"/>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362"/>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0B3"/>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5FA"/>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82A"/>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89D"/>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44F"/>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A3E"/>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1FC6"/>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3B2"/>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106"/>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B14"/>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9BA"/>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st">
    <w:name w:val="st"/>
    <w:basedOn w:val="Numatytasispastraiposriftas"/>
    <w:rsid w:val="00B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1EB9-6259-4691-B47E-8ECB0496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26463</Words>
  <Characters>15085</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41466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Egidijus Narevičius</cp:lastModifiedBy>
  <cp:revision>27</cp:revision>
  <cp:lastPrinted>2017-06-21T07:18:00Z</cp:lastPrinted>
  <dcterms:created xsi:type="dcterms:W3CDTF">2018-06-18T08:48:00Z</dcterms:created>
  <dcterms:modified xsi:type="dcterms:W3CDTF">2019-02-12T09:17:00Z</dcterms:modified>
</cp:coreProperties>
</file>